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C694E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25-26学年能力素养常见问题说明</w:t>
      </w:r>
    </w:p>
    <w:p w14:paraId="0E5BB86F"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一、</w:t>
      </w:r>
      <w:r>
        <w:rPr>
          <w:rFonts w:hint="eastAsia"/>
          <w:lang w:val="en-US" w:eastAsia="zh-CN"/>
        </w:rPr>
        <w:t>创新创业模块</w:t>
      </w:r>
    </w:p>
    <w:p w14:paraId="5870CD62">
      <w:pPr>
        <w:rPr>
          <w:rFonts w:hint="eastAsia" w:ascii="宋体" w:hAnsi="宋体" w:eastAsia="宋体"/>
          <w:sz w:val="28"/>
          <w:szCs w:val="28"/>
          <w:highlight w:val="yellow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25-26学年“创新创业”模块中的“学术竞赛类活动”参考</w:t>
      </w:r>
      <w:r>
        <w:rPr>
          <w:rFonts w:hint="eastAsia" w:ascii="宋体" w:hAnsi="宋体" w:eastAsia="宋体"/>
          <w:sz w:val="28"/>
          <w:szCs w:val="28"/>
          <w:highlight w:val="yellow"/>
        </w:rPr>
        <w:t>附件5：浙江大学本科生学科竞赛项目认定名单（2021版）+《浙江大学光华法学院法学科竞赛类活动认定名单》。</w:t>
      </w:r>
    </w:p>
    <w:p w14:paraId="59298FC8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（1）</w:t>
      </w:r>
      <w:r>
        <w:rPr>
          <w:rFonts w:hint="eastAsia" w:ascii="宋体" w:hAnsi="宋体" w:eastAsia="宋体"/>
          <w:sz w:val="28"/>
          <w:szCs w:val="28"/>
        </w:rPr>
        <w:t>“创新创业”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模块</w:t>
      </w:r>
      <w:r>
        <w:rPr>
          <w:rFonts w:hint="eastAsia" w:ascii="宋体" w:hAnsi="宋体" w:eastAsia="宋体"/>
          <w:sz w:val="28"/>
          <w:szCs w:val="28"/>
        </w:rPr>
        <w:t>中的“科研训练”和“素质训练”，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以立项时间为准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。即</w:t>
      </w:r>
      <w:r>
        <w:rPr>
          <w:rFonts w:hint="eastAsia" w:ascii="宋体" w:hAnsi="宋体" w:eastAsia="宋体"/>
          <w:sz w:val="28"/>
          <w:szCs w:val="28"/>
        </w:rPr>
        <w:t>在2</w:t>
      </w:r>
      <w:r>
        <w:rPr>
          <w:rFonts w:ascii="宋体" w:hAnsi="宋体" w:eastAsia="宋体"/>
          <w:sz w:val="28"/>
          <w:szCs w:val="28"/>
        </w:rPr>
        <w:t>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.9.1-202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.8.31</w:t>
      </w:r>
      <w:r>
        <w:rPr>
          <w:rFonts w:hint="eastAsia" w:ascii="宋体" w:hAnsi="宋体" w:eastAsia="宋体"/>
          <w:sz w:val="28"/>
          <w:szCs w:val="28"/>
        </w:rPr>
        <w:t>内立项</w:t>
      </w:r>
      <w:r>
        <w:rPr>
          <w:rFonts w:hint="eastAsia" w:ascii="宋体" w:hAnsi="宋体" w:eastAsia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项目可申请</w:t>
      </w:r>
      <w:r>
        <w:rPr>
          <w:rFonts w:hint="eastAsia" w:ascii="宋体" w:hAnsi="宋体" w:eastAsia="宋体"/>
          <w:sz w:val="28"/>
          <w:szCs w:val="28"/>
        </w:rPr>
        <w:t>加分，不要求结项。</w:t>
      </w:r>
    </w:p>
    <w:p w14:paraId="53FA9C0B">
      <w:pPr>
        <w:numPr>
          <w:ilvl w:val="0"/>
          <w:numId w:val="2"/>
        </w:num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上个学年（24-25学年）立项已加分的项目，本学年（25-26学年）结项不再重复加分。</w:t>
      </w:r>
    </w:p>
    <w:p w14:paraId="4C5F4C92"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“创新创业”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模块</w:t>
      </w:r>
      <w:r>
        <w:rPr>
          <w:rFonts w:hint="eastAsia" w:ascii="宋体" w:hAnsi="宋体" w:eastAsia="宋体"/>
          <w:sz w:val="28"/>
          <w:szCs w:val="28"/>
        </w:rPr>
        <w:t>中的“科研训练”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包含</w:t>
      </w:r>
      <w:r>
        <w:rPr>
          <w:rFonts w:hint="eastAsia" w:ascii="宋体" w:hAnsi="宋体" w:eastAsia="宋体"/>
          <w:sz w:val="28"/>
          <w:szCs w:val="28"/>
          <w:u w:val="single"/>
          <w:lang w:val="en-US" w:eastAsia="zh-CN"/>
        </w:rPr>
        <w:t>“浙大学子一站式科研导航”平台和“启真问学”平台项目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，上述两个平台的项目在能力素养加分中统一按照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“校级”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项目加分。</w:t>
      </w:r>
    </w:p>
    <w:p w14:paraId="3D337122"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br w:type="page"/>
      </w:r>
    </w:p>
    <w:p w14:paraId="3DA3B57F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二、</w:t>
      </w:r>
      <w:r>
        <w:rPr>
          <w:rFonts w:hint="eastAsia"/>
          <w:lang w:val="en-US" w:eastAsia="zh-CN"/>
        </w:rPr>
        <w:t>公益服务模块</w:t>
      </w:r>
    </w:p>
    <w:p w14:paraId="03D07C2B">
      <w:pPr>
        <w:numPr>
          <w:ilvl w:val="0"/>
          <w:numId w:val="0"/>
        </w:numPr>
        <w:ind w:leftChars="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1、 “公益服务”模块中“社会实践”和“志愿活动”的先进团队加分对象仅限立项人（1人）和主要参与人（原则上不超过4人），且同学申请该项加分时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必须提供由项目负责单位出具的“立项人”或“主要参与人”的证明材料。</w:t>
      </w:r>
    </w:p>
    <w:p w14:paraId="2A5BEA0B">
      <w:pPr>
        <w:numPr>
          <w:ilvl w:val="0"/>
          <w:numId w:val="0"/>
        </w:numPr>
        <w:ind w:leftChars="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证明材料示例：</w:t>
      </w:r>
    </w:p>
    <w:p w14:paraId="661C187C">
      <w:pPr>
        <w:numPr>
          <w:ilvl w:val="0"/>
          <w:numId w:val="0"/>
        </w:numPr>
        <w:ind w:leftChars="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default" w:ascii="宋体" w:hAnsi="宋体" w:eastAsia="宋体"/>
          <w:sz w:val="28"/>
          <w:szCs w:val="28"/>
          <w:lang w:val="en-US" w:eastAsia="zh-CN"/>
        </w:rPr>
        <w:drawing>
          <wp:inline distT="0" distB="0" distL="114300" distR="114300">
            <wp:extent cx="4934585" cy="5269230"/>
            <wp:effectExtent l="0" t="0" r="18415" b="7620"/>
            <wp:docPr id="2" name="图片 2" descr="265f1a867f30e7f68a6a1ac034ab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65f1a867f30e7f68a6a1ac034ab655"/>
                    <pic:cNvPicPr>
                      <a:picLocks noChangeAspect="1"/>
                    </pic:cNvPicPr>
                  </pic:nvPicPr>
                  <pic:blipFill>
                    <a:blip r:embed="rId4"/>
                    <a:srcRect t="8613" r="458" b="26829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DD4C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38F62F09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三、</w:t>
      </w:r>
      <w:r>
        <w:rPr>
          <w:rFonts w:hint="eastAsia"/>
          <w:lang w:val="en-US" w:eastAsia="zh-CN"/>
        </w:rPr>
        <w:t>文体活动模块</w:t>
      </w:r>
    </w:p>
    <w:p w14:paraId="2A3C9001">
      <w:pPr>
        <w:numPr>
          <w:ilvl w:val="0"/>
          <w:numId w:val="3"/>
        </w:num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不在浙江大学本科生学科竞赛项目认定名单（2021版）+《浙江大学光华法学院法学科竞赛类活动认定名单》认定名单里的竞赛类活动，需官方机构或经官方机构授权，具有良好社会影响和口碑的赛事方且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经学院本科生奖学金评审委员会认定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后可加分。</w:t>
      </w:r>
      <w:r>
        <w:rPr>
          <w:rFonts w:hint="eastAsia" w:ascii="宋体" w:hAnsi="宋体" w:eastAsia="宋体"/>
          <w:sz w:val="28"/>
          <w:szCs w:val="28"/>
        </w:rPr>
        <w:t>赛事级别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一律</w:t>
      </w:r>
      <w:r>
        <w:rPr>
          <w:rFonts w:hint="eastAsia" w:ascii="宋体" w:hAnsi="宋体" w:eastAsia="宋体"/>
          <w:sz w:val="28"/>
          <w:szCs w:val="28"/>
        </w:rPr>
        <w:t>根据同学提供的证书的</w:t>
      </w:r>
      <w:r>
        <w:rPr>
          <w:rFonts w:hint="eastAsia" w:ascii="宋体" w:hAnsi="宋体" w:eastAsia="宋体"/>
          <w:sz w:val="28"/>
          <w:szCs w:val="28"/>
          <w:highlight w:val="yellow"/>
        </w:rPr>
        <w:t>落款盖章单位的级别认定</w:t>
      </w:r>
      <w:r>
        <w:rPr>
          <w:rFonts w:hint="eastAsia" w:ascii="宋体" w:hAnsi="宋体" w:eastAsia="宋体"/>
          <w:sz w:val="28"/>
          <w:szCs w:val="28"/>
        </w:rPr>
        <w:t>（盖的院系级的章就按学院级、校级章就按校级，以此类推）。</w:t>
      </w:r>
    </w:p>
    <w:p w14:paraId="24899E71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eastAsia"/>
          <w:b/>
          <w:lang w:val="en-US" w:eastAsia="zh-CN"/>
        </w:rPr>
      </w:pPr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四、</w:t>
      </w:r>
      <w:r>
        <w:rPr>
          <w:rFonts w:hint="eastAsia"/>
          <w:b/>
          <w:lang w:val="en-US" w:eastAsia="zh-CN"/>
        </w:rPr>
        <w:t>对外交流模块</w:t>
      </w:r>
    </w:p>
    <w:p w14:paraId="06C97871">
      <w:pPr>
        <w:numPr>
          <w:ilvl w:val="0"/>
          <w:numId w:val="4"/>
        </w:num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“对外交流”项目，在2</w:t>
      </w:r>
      <w:r>
        <w:rPr>
          <w:rFonts w:ascii="宋体" w:hAnsi="宋体" w:eastAsia="宋体"/>
          <w:sz w:val="28"/>
          <w:szCs w:val="28"/>
        </w:rPr>
        <w:t>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.9.1-202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.8.31</w:t>
      </w:r>
      <w:r>
        <w:rPr>
          <w:rFonts w:hint="eastAsia" w:ascii="宋体" w:hAnsi="宋体" w:eastAsia="宋体"/>
          <w:sz w:val="28"/>
          <w:szCs w:val="28"/>
        </w:rPr>
        <w:t>内参与并完成，且已经“派出办结”或“回国办结”，即可加分。</w:t>
      </w:r>
    </w:p>
    <w:p w14:paraId="7E5DF1D1">
      <w:pPr>
        <w:numPr>
          <w:ilvl w:val="0"/>
          <w:numId w:val="0"/>
        </w:numPr>
        <w:rPr>
          <w:rFonts w:hint="default" w:ascii="宋体" w:hAnsi="宋体" w:eastAsia="宋体"/>
          <w:sz w:val="28"/>
          <w:szCs w:val="28"/>
          <w:lang w:val="en-US" w:eastAsia="zh-CN"/>
        </w:rPr>
      </w:pPr>
    </w:p>
    <w:p w14:paraId="0C208D1E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default"/>
          <w:b/>
          <w:lang w:val="en-US" w:eastAsia="zh-CN"/>
        </w:rPr>
      </w:pPr>
      <w:bookmarkStart w:id="0" w:name="_GoBack"/>
      <w:bookmarkEnd w:id="0"/>
      <w:r>
        <w:rPr>
          <w:rFonts w:hint="eastAsia" w:ascii="Arial" w:hAnsi="Arial" w:eastAsia="黑体" w:cstheme="minorBidi"/>
          <w:b/>
          <w:kern w:val="2"/>
          <w:sz w:val="32"/>
          <w:szCs w:val="24"/>
          <w:lang w:val="en-US" w:eastAsia="zh-CN" w:bidi="ar-SA"/>
        </w:rPr>
        <w:t>五、</w:t>
      </w:r>
      <w:r>
        <w:rPr>
          <w:rFonts w:hint="eastAsia"/>
          <w:b/>
          <w:lang w:val="en-US" w:eastAsia="zh-CN"/>
        </w:rPr>
        <w:t>社会工作模块</w:t>
      </w:r>
    </w:p>
    <w:p w14:paraId="5448A70D">
      <w:pPr>
        <w:pStyle w:val="3"/>
        <w:numPr>
          <w:ilvl w:val="0"/>
          <w:numId w:val="5"/>
        </w:numPr>
        <w:bidi w:val="0"/>
        <w:rPr>
          <w:rFonts w:hint="default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  <w:t>若个人同时从事多项学生工作，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u w:val="single"/>
          <w:lang w:val="en-US" w:eastAsia="zh-CN" w:bidi="ar-SA"/>
        </w:rPr>
        <w:t>最多只可申报两个职务加分，且第二职务所加分数减半，最高分</w:t>
      </w:r>
      <w:r>
        <w:rPr>
          <w:rFonts w:hint="default" w:ascii="宋体" w:hAnsi="宋体" w:eastAsia="宋体" w:cstheme="minorBidi"/>
          <w:b w:val="0"/>
          <w:kern w:val="2"/>
          <w:sz w:val="28"/>
          <w:szCs w:val="28"/>
          <w:u w:val="single"/>
          <w:lang w:val="en-US" w:eastAsia="zh-CN" w:bidi="ar-SA"/>
        </w:rPr>
        <w:t>15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u w:val="single"/>
          <w:lang w:val="en-US" w:eastAsia="zh-CN" w:bidi="ar-SA"/>
        </w:rPr>
        <w:t>分。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  <w:t>所以请同学们在自己院内和院外的社会工作中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highlight w:val="yellow"/>
          <w:lang w:val="en-US" w:eastAsia="zh-CN" w:bidi="ar-SA"/>
        </w:rPr>
        <w:t>选择两个最高分的社会工作职务申请即可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  <w:t>，第二个职务记得分数减半~</w:t>
      </w:r>
    </w:p>
    <w:p w14:paraId="667D0701">
      <w:pPr>
        <w:pStyle w:val="3"/>
        <w:numPr>
          <w:ilvl w:val="0"/>
          <w:numId w:val="5"/>
        </w:numPr>
        <w:bidi w:val="0"/>
        <w:rPr>
          <w:rFonts w:hint="default" w:ascii="宋体" w:hAnsi="宋体" w:eastAsia="宋体" w:cstheme="minorBidi"/>
          <w:b w:val="0"/>
          <w:kern w:val="2"/>
          <w:sz w:val="28"/>
          <w:szCs w:val="28"/>
          <w:highlight w:val="red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kern w:val="2"/>
          <w:sz w:val="28"/>
          <w:szCs w:val="28"/>
          <w:highlight w:val="none"/>
          <w:u w:val="single"/>
          <w:lang w:val="en-US" w:eastAsia="zh-CN" w:bidi="ar-SA"/>
        </w:rPr>
        <w:t>院内的社会工作考核已经公示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  <w:t>，但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highlight w:val="red"/>
          <w:lang w:val="en-US" w:eastAsia="zh-CN" w:bidi="ar-SA"/>
        </w:rPr>
        <w:t>今年也需要同学们自行申请加分，在《申请表》中填写。</w:t>
      </w:r>
    </w:p>
    <w:p w14:paraId="16F0A56F">
      <w:pPr>
        <w:pStyle w:val="3"/>
        <w:numPr>
          <w:ilvl w:val="0"/>
          <w:numId w:val="5"/>
        </w:numPr>
        <w:bidi w:val="0"/>
        <w:rPr>
          <w:rFonts w:hint="default" w:ascii="宋体" w:hAnsi="宋体" w:eastAsia="宋体" w:cstheme="minorBidi"/>
          <w:b w:val="0"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  <w:t>院外社会工作加分请同学们提供相应的评价等级证明，该</w:t>
      </w:r>
      <w:r>
        <w:rPr>
          <w:rFonts w:hint="eastAsia" w:ascii="宋体" w:hAnsi="宋体" w:eastAsia="宋体" w:cstheme="minorBidi"/>
          <w:b w:val="0"/>
          <w:kern w:val="2"/>
          <w:sz w:val="28"/>
          <w:szCs w:val="28"/>
          <w:u w:val="single"/>
          <w:lang w:val="en-US" w:eastAsia="zh-CN" w:bidi="ar-SA"/>
        </w:rPr>
        <w:t>证明中需要体现任职时间和评价等级。</w:t>
      </w:r>
    </w:p>
    <w:p w14:paraId="6E92E56F">
      <w:pPr>
        <w:rPr>
          <w:rFonts w:hint="default" w:ascii="宋体" w:hAnsi="宋体" w:eastAsia="宋体" w:cstheme="minorBidi"/>
          <w:b w:val="0"/>
          <w:kern w:val="2"/>
          <w:sz w:val="28"/>
          <w:szCs w:val="28"/>
          <w:u w:val="single"/>
          <w:lang w:val="en-US" w:eastAsia="zh-CN" w:bidi="ar-SA"/>
        </w:rPr>
      </w:pPr>
    </w:p>
    <w:p w14:paraId="68E6F10C">
      <w:pPr>
        <w:rPr>
          <w:rFonts w:asciiTheme="majorHAnsi" w:hAnsiTheme="majorHAnsi" w:eastAsiaTheme="majorEastAsia" w:cstheme="majorBidi"/>
          <w:b/>
          <w:bCs/>
          <w:sz w:val="28"/>
          <w:szCs w:val="28"/>
        </w:rPr>
      </w:pPr>
    </w:p>
    <w:p w14:paraId="25867033">
      <w:pPr>
        <w:numPr>
          <w:ilvl w:val="0"/>
          <w:numId w:val="0"/>
        </w:numPr>
        <w:rPr>
          <w:rFonts w:hint="default" w:ascii="宋体" w:hAnsi="宋体" w:eastAsia="宋体" w:cstheme="minorBidi"/>
          <w:b w:val="0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E0E50F5-3AA2-41BF-AF15-DAE9902F818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0444C87-CE22-4670-B8E7-32E4D721FB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  <w:embedRegular r:id="rId3" w:fontKey="{79053376-4131-4942-AF4C-F1FB1331A67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7D1DEC"/>
    <w:multiLevelType w:val="singleLevel"/>
    <w:tmpl w:val="D27D1DEC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0557291F"/>
    <w:multiLevelType w:val="singleLevel"/>
    <w:tmpl w:val="0557291F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42F95B2F"/>
    <w:multiLevelType w:val="singleLevel"/>
    <w:tmpl w:val="42F95B2F"/>
    <w:lvl w:ilvl="0" w:tentative="0">
      <w:start w:val="1"/>
      <w:numFmt w:val="decimal"/>
      <w:suff w:val="space"/>
      <w:lvlText w:val="%1、"/>
      <w:lvlJc w:val="left"/>
    </w:lvl>
  </w:abstractNum>
  <w:abstractNum w:abstractNumId="3">
    <w:nsid w:val="68F24BAC"/>
    <w:multiLevelType w:val="singleLevel"/>
    <w:tmpl w:val="68F24BAC"/>
    <w:lvl w:ilvl="0" w:tentative="0">
      <w:start w:val="1"/>
      <w:numFmt w:val="decimal"/>
      <w:suff w:val="space"/>
      <w:lvlText w:val="%1、"/>
      <w:lvlJc w:val="left"/>
    </w:lvl>
  </w:abstractNum>
  <w:abstractNum w:abstractNumId="4">
    <w:nsid w:val="71540A05"/>
    <w:multiLevelType w:val="singleLevel"/>
    <w:tmpl w:val="71540A05"/>
    <w:lvl w:ilvl="0" w:tentative="0">
      <w:start w:val="1"/>
      <w:numFmt w:val="decimal"/>
      <w:suff w:val="space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5NDZkYjQwYzgwZGUyOWM5OTc3NDJlZDI3ZmU2ZDUifQ=="/>
  </w:docVars>
  <w:rsids>
    <w:rsidRoot w:val="00000000"/>
    <w:rsid w:val="024975DF"/>
    <w:rsid w:val="0D17302D"/>
    <w:rsid w:val="23A614AA"/>
    <w:rsid w:val="3D025C6E"/>
    <w:rsid w:val="4EB946C7"/>
    <w:rsid w:val="55CE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395</Words>
  <Characters>432</Characters>
  <Lines>0</Lines>
  <Paragraphs>0</Paragraphs>
  <TotalTime>6</TotalTime>
  <ScaleCrop>false</ScaleCrop>
  <LinksUpToDate>false</LinksUpToDate>
  <CharactersWithSpaces>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2025-08-19T08:18:00Z</dcterms:created>
  <dc:creator>DELL</dc:creator>
  <cp:lastModifiedBy>俞龙</cp:lastModifiedBy>
  <dcterms:modified xsi:type="dcterms:W3CDTF">2026-09-15T09:00:07Z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0B870EB506384F7EA2700C8D9C4116A4_12</vt:lpwstr>
  </property>
  <property fmtid="{D5CDD505-2E9C-101B-9397-08002B2CF9AE}" pid="4" name="KSOTemplateDocerSaveRecord">
    <vt:lpwstr>eyJoZGlkIjoiMjgzN2E3NjAyZTRjMjBiYTJlNzlkYzEzMDEwMzVkMmYiLCJ1c2VySWQiOiIxNjcwNzMyMDUzIn0=</vt:lpwstr>
  </property>
</Properties>
</file>