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4D66">
      <w:pPr>
        <w:widowControl/>
        <w:shd w:val="clear" w:color="auto" w:fill="FFFFFF"/>
        <w:spacing w:line="450" w:lineRule="atLeast"/>
        <w:ind w:firstLine="1285" w:firstLineChars="400"/>
        <w:outlineLvl w:val="1"/>
        <w:rPr>
          <w:rFonts w:ascii="宋体" w:hAnsi="宋体" w:eastAsia="宋体" w:cs="宋体"/>
          <w:b/>
          <w:bCs/>
          <w:color w:val="000000"/>
          <w:kern w:val="0"/>
          <w:sz w:val="32"/>
          <w:szCs w:val="30"/>
        </w:rPr>
      </w:pPr>
      <w:bookmarkStart w:id="1" w:name="_GoBack"/>
      <w:r>
        <w:rPr>
          <w:rFonts w:hint="eastAsia" w:ascii="宋体" w:hAnsi="宋体" w:eastAsia="宋体" w:cs="宋体"/>
          <w:b/>
          <w:bCs/>
          <w:color w:val="000000"/>
          <w:kern w:val="0"/>
          <w:sz w:val="32"/>
          <w:szCs w:val="30"/>
        </w:rPr>
        <w:t>光华法学院博士生</w:t>
      </w:r>
      <w:bookmarkStart w:id="0" w:name="OLE_LINK1"/>
      <w:r>
        <w:rPr>
          <w:rFonts w:hint="eastAsia" w:ascii="宋体" w:hAnsi="宋体" w:eastAsia="宋体" w:cs="宋体"/>
          <w:b/>
          <w:bCs/>
          <w:color w:val="000000"/>
          <w:kern w:val="0"/>
          <w:sz w:val="32"/>
          <w:szCs w:val="30"/>
        </w:rPr>
        <w:t>中期考核</w:t>
      </w:r>
      <w:bookmarkEnd w:id="0"/>
      <w:r>
        <w:rPr>
          <w:rFonts w:hint="eastAsia" w:ascii="宋体" w:hAnsi="宋体" w:eastAsia="宋体" w:cs="宋体"/>
          <w:b/>
          <w:bCs/>
          <w:color w:val="000000"/>
          <w:kern w:val="0"/>
          <w:sz w:val="32"/>
          <w:szCs w:val="30"/>
        </w:rPr>
        <w:t>实施细则</w:t>
      </w:r>
    </w:p>
    <w:bookmarkEnd w:id="1"/>
    <w:p w14:paraId="1FFC190C">
      <w:pPr>
        <w:widowControl/>
        <w:shd w:val="clear" w:color="auto" w:fill="FFFFFF"/>
        <w:spacing w:line="360" w:lineRule="atLeast"/>
        <w:jc w:val="left"/>
        <w:rPr>
          <w:rFonts w:ascii="宋体" w:hAnsi="宋体" w:eastAsia="宋体" w:cs="宋体"/>
          <w:color w:val="000000"/>
          <w:kern w:val="0"/>
          <w:sz w:val="24"/>
          <w:szCs w:val="24"/>
        </w:rPr>
      </w:pPr>
    </w:p>
    <w:p w14:paraId="2559B6C8">
      <w:pPr>
        <w:widowControl/>
        <w:shd w:val="clear" w:color="auto" w:fill="FFFFFF"/>
        <w:spacing w:line="360" w:lineRule="atLeast"/>
        <w:jc w:val="left"/>
        <w:rPr>
          <w:rFonts w:ascii="宋体" w:hAnsi="宋体" w:eastAsia="宋体" w:cs="宋体"/>
          <w:color w:val="000000"/>
          <w:kern w:val="0"/>
          <w:sz w:val="24"/>
          <w:szCs w:val="24"/>
        </w:rPr>
      </w:pPr>
    </w:p>
    <w:p w14:paraId="7DC5CCD3">
      <w:pPr>
        <w:widowControl/>
        <w:shd w:val="clear" w:color="auto" w:fill="FFFFFF"/>
        <w:spacing w:line="360" w:lineRule="atLeast"/>
        <w:ind w:firstLine="424" w:firstLineChars="177"/>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为深入推进博士研究生（以下简称“博士生”）培养机制改革，完善博士生考核机制，提高博士生培养质量，现根据《研究生院关于印发浙江大学研究生中期考核实施办法的通知》（浙大研院发〔2024〕21号），特制订本实施细则。</w:t>
      </w:r>
    </w:p>
    <w:p w14:paraId="79BBC54D">
      <w:pPr>
        <w:widowControl/>
        <w:shd w:val="clear" w:color="auto" w:fill="FFFFFF"/>
        <w:spacing w:line="360" w:lineRule="atLeast"/>
        <w:ind w:firstLine="480" w:firstLineChars="200"/>
        <w:jc w:val="left"/>
        <w:rPr>
          <w:rFonts w:ascii="宋体" w:hAnsi="宋体" w:eastAsia="宋体" w:cs="宋体"/>
          <w:color w:val="000000"/>
          <w:kern w:val="0"/>
          <w:sz w:val="24"/>
          <w:szCs w:val="24"/>
        </w:rPr>
      </w:pPr>
    </w:p>
    <w:p w14:paraId="338D1F86">
      <w:pPr>
        <w:widowControl/>
        <w:shd w:val="clear" w:color="auto" w:fill="FFFFFF"/>
        <w:spacing w:line="270" w:lineRule="atLeast"/>
        <w:jc w:val="left"/>
        <w:rPr>
          <w:rFonts w:ascii="宋体" w:hAnsi="宋体" w:eastAsia="宋体" w:cs="宋体"/>
          <w:color w:val="000000"/>
          <w:kern w:val="0"/>
          <w:sz w:val="18"/>
          <w:szCs w:val="18"/>
        </w:rPr>
      </w:pPr>
      <w:r>
        <w:rPr>
          <w:rFonts w:hint="eastAsia" w:ascii="宋体" w:hAnsi="宋体" w:eastAsia="宋体" w:cs="宋体"/>
          <w:b/>
          <w:bCs/>
          <w:color w:val="000000"/>
          <w:kern w:val="0"/>
          <w:sz w:val="24"/>
          <w:szCs w:val="24"/>
        </w:rPr>
        <w:t>一、光华法学院博士生中期考核领导小组</w:t>
      </w:r>
    </w:p>
    <w:p w14:paraId="47FF1798">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 长: 学院主要领导</w:t>
      </w:r>
    </w:p>
    <w:p w14:paraId="2038F9BD">
      <w:pPr>
        <w:widowControl/>
        <w:shd w:val="clear" w:color="auto" w:fill="FFFFFF"/>
        <w:spacing w:line="270" w:lineRule="atLeast"/>
        <w:ind w:firstLine="426"/>
        <w:jc w:val="left"/>
        <w:rPr>
          <w:rFonts w:ascii="宋体" w:hAnsi="宋体" w:eastAsia="宋体" w:cs="宋体"/>
          <w:color w:val="000000"/>
          <w:kern w:val="0"/>
          <w:sz w:val="18"/>
          <w:szCs w:val="18"/>
        </w:rPr>
      </w:pPr>
      <w:r>
        <w:rPr>
          <w:rFonts w:hint="eastAsia" w:ascii="宋体" w:hAnsi="宋体" w:eastAsia="宋体" w:cs="宋体"/>
          <w:color w:val="000000"/>
          <w:kern w:val="0"/>
          <w:sz w:val="24"/>
          <w:szCs w:val="24"/>
        </w:rPr>
        <w:t>副组长: 研究生教育分管领导、研究生思政分管领导</w:t>
      </w:r>
    </w:p>
    <w:p w14:paraId="44D18121">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成 员: 党政联席会议成员</w:t>
      </w:r>
    </w:p>
    <w:p w14:paraId="3453B50B">
      <w:pPr>
        <w:widowControl/>
        <w:shd w:val="clear" w:color="auto" w:fill="FFFFFF"/>
        <w:spacing w:line="270" w:lineRule="atLeast"/>
        <w:ind w:firstLine="360"/>
        <w:jc w:val="left"/>
        <w:rPr>
          <w:rFonts w:ascii="宋体" w:hAnsi="宋体" w:eastAsia="宋体" w:cs="宋体"/>
          <w:color w:val="000000"/>
          <w:kern w:val="0"/>
          <w:sz w:val="18"/>
          <w:szCs w:val="18"/>
        </w:rPr>
      </w:pPr>
    </w:p>
    <w:p w14:paraId="0A55299C">
      <w:pPr>
        <w:widowControl/>
        <w:shd w:val="clear" w:color="auto" w:fill="FFFFFF"/>
        <w:spacing w:line="270" w:lineRule="atLeast"/>
        <w:jc w:val="left"/>
        <w:rPr>
          <w:rFonts w:ascii="宋体" w:hAnsi="宋体" w:eastAsia="宋体" w:cs="宋体"/>
          <w:b/>
          <w:color w:val="000000"/>
          <w:kern w:val="0"/>
          <w:sz w:val="18"/>
          <w:szCs w:val="18"/>
        </w:rPr>
      </w:pPr>
      <w:r>
        <w:rPr>
          <w:rFonts w:hint="eastAsia" w:ascii="宋体" w:hAnsi="宋体" w:eastAsia="宋体" w:cs="宋体"/>
          <w:b/>
          <w:color w:val="000000"/>
          <w:kern w:val="0"/>
          <w:sz w:val="24"/>
          <w:szCs w:val="24"/>
        </w:rPr>
        <w:t>二、光华法学院博士生中期考核工作小组</w:t>
      </w:r>
    </w:p>
    <w:p w14:paraId="002A0B82">
      <w:pPr>
        <w:widowControl/>
        <w:shd w:val="clear" w:color="auto" w:fill="FFFFFF"/>
        <w:spacing w:line="270" w:lineRule="atLeast"/>
        <w:ind w:firstLine="426"/>
        <w:jc w:val="left"/>
        <w:rPr>
          <w:rFonts w:ascii="宋体" w:hAnsi="宋体" w:eastAsia="宋体" w:cs="宋体"/>
          <w:color w:val="000000"/>
          <w:kern w:val="0"/>
          <w:sz w:val="18"/>
          <w:szCs w:val="18"/>
        </w:rPr>
      </w:pPr>
      <w:r>
        <w:rPr>
          <w:rFonts w:hint="eastAsia" w:ascii="宋体" w:hAnsi="宋体" w:eastAsia="宋体" w:cs="宋体"/>
          <w:color w:val="000000"/>
          <w:kern w:val="0"/>
          <w:sz w:val="24"/>
          <w:szCs w:val="24"/>
        </w:rPr>
        <w:t>组  长:</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研究生教育分管领导</w:t>
      </w:r>
    </w:p>
    <w:p w14:paraId="680838CA">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副组长:</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研究生思政分管领导</w:t>
      </w:r>
    </w:p>
    <w:p w14:paraId="1E7790ED">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  员: 各二级学科博士点负责人</w:t>
      </w:r>
    </w:p>
    <w:p w14:paraId="6BFF9967">
      <w:pPr>
        <w:widowControl/>
        <w:shd w:val="clear" w:color="auto" w:fill="FFFFFF"/>
        <w:spacing w:line="270" w:lineRule="atLeast"/>
        <w:ind w:firstLine="426"/>
        <w:jc w:val="left"/>
        <w:rPr>
          <w:rFonts w:ascii="宋体" w:hAnsi="宋体" w:eastAsia="宋体" w:cs="宋体"/>
          <w:color w:val="000000"/>
          <w:kern w:val="0"/>
          <w:sz w:val="18"/>
          <w:szCs w:val="18"/>
        </w:rPr>
      </w:pPr>
      <w:r>
        <w:rPr>
          <w:rFonts w:hint="eastAsia" w:ascii="宋体" w:hAnsi="宋体" w:eastAsia="宋体" w:cs="宋体"/>
          <w:color w:val="000000"/>
          <w:kern w:val="0"/>
          <w:sz w:val="24"/>
          <w:szCs w:val="24"/>
        </w:rPr>
        <w:t>秘 书: 教育教学中心负责人</w:t>
      </w:r>
    </w:p>
    <w:p w14:paraId="47AD054B">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领导小组全面负责制定中期考核方案、接受博士生申诉等。工作小组负责学院的博士生中期考核工作。</w:t>
      </w:r>
    </w:p>
    <w:p w14:paraId="53B0F845">
      <w:pPr>
        <w:widowControl/>
        <w:shd w:val="clear" w:color="auto" w:fill="FFFFFF"/>
        <w:spacing w:line="270" w:lineRule="atLeast"/>
        <w:ind w:firstLine="360"/>
        <w:jc w:val="left"/>
        <w:rPr>
          <w:rFonts w:ascii="宋体" w:hAnsi="宋体" w:eastAsia="宋体" w:cs="宋体"/>
          <w:color w:val="000000"/>
          <w:kern w:val="0"/>
          <w:sz w:val="18"/>
          <w:szCs w:val="18"/>
        </w:rPr>
      </w:pPr>
    </w:p>
    <w:p w14:paraId="473149BB">
      <w:pPr>
        <w:widowControl/>
        <w:shd w:val="clear" w:color="auto" w:fill="FFFFFF"/>
        <w:spacing w:line="270" w:lineRule="atLeast"/>
        <w:ind w:left="-2" w:leftChars="-1" w:firstLine="1"/>
        <w:jc w:val="left"/>
        <w:rPr>
          <w:rFonts w:ascii="宋体" w:hAnsi="宋体" w:eastAsia="宋体" w:cs="宋体"/>
          <w:color w:val="000000"/>
          <w:kern w:val="0"/>
          <w:sz w:val="18"/>
          <w:szCs w:val="18"/>
        </w:rPr>
      </w:pPr>
      <w:r>
        <w:rPr>
          <w:rFonts w:hint="eastAsia" w:ascii="宋体" w:hAnsi="宋体" w:eastAsia="宋体" w:cs="宋体"/>
          <w:b/>
          <w:bCs/>
          <w:color w:val="000000"/>
          <w:kern w:val="0"/>
          <w:sz w:val="24"/>
          <w:szCs w:val="24"/>
        </w:rPr>
        <w:t>三、考核对象</w:t>
      </w:r>
    </w:p>
    <w:p w14:paraId="48E65C88">
      <w:pPr>
        <w:widowControl/>
        <w:shd w:val="clear" w:color="auto" w:fill="FFFFFF"/>
        <w:spacing w:line="270" w:lineRule="atLeast"/>
        <w:ind w:firstLine="426"/>
        <w:jc w:val="left"/>
        <w:rPr>
          <w:rFonts w:ascii="宋体" w:hAnsi="宋体" w:eastAsia="宋体" w:cs="宋体"/>
          <w:b/>
          <w:color w:val="000000"/>
          <w:kern w:val="0"/>
          <w:sz w:val="24"/>
          <w:szCs w:val="24"/>
        </w:rPr>
      </w:pPr>
      <w:r>
        <w:rPr>
          <w:rFonts w:hint="eastAsia" w:ascii="宋体" w:hAnsi="宋体" w:eastAsia="宋体" w:cs="宋体"/>
          <w:color w:val="000000"/>
          <w:kern w:val="0"/>
          <w:sz w:val="24"/>
          <w:szCs w:val="24"/>
        </w:rPr>
        <w:t>参加中期考核的博士生为：通过普通招考录取的博士研究生（以下简称普博生）在入学后的第三个长学期进行中期考核。直接攻读博士学位研究生（以下简称直博生）在入学后的第五个长学期进行中期考核。硕博连读研究生原则上在进入博士阶段一年后进行中期考核，根据博士入学时间的不同，其考核时间可适当提前，但不得早于其硕士入学同期的直博生；已经达到中期考核时间要求，因各种原因尚未进行中期考核的博士生，或没有通过第一次中期考核、申请参加本次考核的博士生（此两类学生务必请在“中期考核汇总表”备注栏加以说明）。</w:t>
      </w:r>
    </w:p>
    <w:p w14:paraId="2DCF6D2A">
      <w:pPr>
        <w:widowControl/>
        <w:shd w:val="clear" w:color="auto" w:fill="FFFFFF"/>
        <w:spacing w:line="270" w:lineRule="atLeast"/>
        <w:ind w:firstLine="480"/>
        <w:jc w:val="left"/>
        <w:rPr>
          <w:rFonts w:ascii="宋体" w:hAnsi="宋体" w:eastAsia="宋体" w:cs="宋体"/>
          <w:color w:val="000000"/>
          <w:kern w:val="0"/>
          <w:sz w:val="18"/>
          <w:szCs w:val="18"/>
        </w:rPr>
      </w:pPr>
    </w:p>
    <w:p w14:paraId="099BB3C3">
      <w:pPr>
        <w:widowControl/>
        <w:shd w:val="clear" w:color="auto" w:fill="FFFFFF"/>
        <w:spacing w:line="270" w:lineRule="atLeast"/>
        <w:jc w:val="left"/>
        <w:rPr>
          <w:rFonts w:ascii="宋体" w:hAnsi="宋体" w:eastAsia="宋体" w:cs="宋体"/>
          <w:color w:val="000000"/>
          <w:kern w:val="0"/>
          <w:sz w:val="18"/>
          <w:szCs w:val="18"/>
        </w:rPr>
      </w:pPr>
      <w:r>
        <w:rPr>
          <w:rFonts w:hint="eastAsia" w:ascii="宋体" w:hAnsi="宋体" w:eastAsia="宋体" w:cs="宋体"/>
          <w:b/>
          <w:bCs/>
          <w:color w:val="000000"/>
          <w:kern w:val="0"/>
          <w:sz w:val="24"/>
          <w:szCs w:val="24"/>
        </w:rPr>
        <w:t>四、考核内容</w:t>
      </w:r>
    </w:p>
    <w:p w14:paraId="354BE89A">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博士生中期考核由思想政治表现、课程考试成绩和研究能力或专业技术能力评估三部分组成。</w:t>
      </w:r>
    </w:p>
    <w:p w14:paraId="46333E1B">
      <w:pPr>
        <w:widowControl/>
        <w:ind w:firstLine="480" w:firstLineChars="200"/>
        <w:jc w:val="left"/>
      </w:pPr>
      <w:r>
        <w:rPr>
          <w:rFonts w:hint="eastAsia" w:ascii="宋体" w:hAnsi="宋体" w:eastAsia="宋体" w:cs="宋体"/>
          <w:kern w:val="0"/>
          <w:sz w:val="24"/>
          <w:szCs w:val="24"/>
          <w:lang w:bidi="ar"/>
        </w:rPr>
        <w:t>思想政治表现应当结合博士生参与课题研究过程，主要考察博士政治觉悟、道德修养、价值取向（理想信念、家国情怀、科学精神、进取意识等）、行为规范等方面的情况。</w:t>
      </w:r>
    </w:p>
    <w:p w14:paraId="36E27730">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课程考试成绩以各学科确认的核心课程考试成绩（2门）为主，取2门课程平均值，满分100，占博士生中期考核权重30%。</w:t>
      </w:r>
    </w:p>
    <w:p w14:paraId="29033D10">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研究能力或专业技术能力评估根据法学学科特点，分科研成果纪实打分和学科考核两块，其中科研成果纪实可占40%（分值及计算方法见</w:t>
      </w:r>
      <w:r>
        <w:rPr>
          <w:rFonts w:hint="eastAsia" w:ascii="宋体" w:hAnsi="宋体" w:eastAsia="宋体" w:cs="宋体"/>
          <w:b/>
          <w:bCs/>
          <w:color w:val="333333"/>
          <w:kern w:val="0"/>
          <w:sz w:val="24"/>
          <w:szCs w:val="24"/>
        </w:rPr>
        <w:t>《光华法学院博士生科研成果纪实分值计算办法》</w:t>
      </w:r>
      <w:r>
        <w:rPr>
          <w:rFonts w:hint="eastAsia" w:ascii="宋体" w:hAnsi="宋体" w:eastAsia="宋体" w:cs="宋体"/>
          <w:color w:val="000000"/>
          <w:kern w:val="0"/>
          <w:sz w:val="24"/>
          <w:szCs w:val="24"/>
        </w:rPr>
        <w:t>）；学科考核应当根据博士生研究综述、论文开题、专业实践开展情况等，结合综合面试情况进行打分，占考核权重的30%。</w:t>
      </w:r>
    </w:p>
    <w:p w14:paraId="7C4A535E">
      <w:pPr>
        <w:widowControl/>
        <w:shd w:val="clear" w:color="auto" w:fill="FFFFFF"/>
        <w:spacing w:line="270" w:lineRule="atLeast"/>
        <w:ind w:firstLine="480"/>
        <w:jc w:val="left"/>
        <w:rPr>
          <w:rFonts w:ascii="宋体" w:hAnsi="宋体" w:eastAsia="宋体" w:cs="宋体"/>
          <w:color w:val="000000"/>
          <w:kern w:val="0"/>
          <w:sz w:val="18"/>
          <w:szCs w:val="18"/>
        </w:rPr>
      </w:pPr>
    </w:p>
    <w:p w14:paraId="4A6D4511">
      <w:pPr>
        <w:widowControl/>
        <w:shd w:val="clear" w:color="auto" w:fill="FFFFFF"/>
        <w:spacing w:line="270" w:lineRule="atLeast"/>
        <w:jc w:val="left"/>
        <w:rPr>
          <w:rFonts w:ascii="宋体" w:hAnsi="宋体" w:eastAsia="宋体" w:cs="宋体"/>
          <w:color w:val="000000"/>
          <w:kern w:val="0"/>
          <w:sz w:val="18"/>
          <w:szCs w:val="18"/>
        </w:rPr>
      </w:pPr>
      <w:r>
        <w:rPr>
          <w:rFonts w:hint="eastAsia" w:ascii="宋体" w:hAnsi="宋体" w:eastAsia="宋体" w:cs="宋体"/>
          <w:b/>
          <w:bCs/>
          <w:color w:val="000000"/>
          <w:kern w:val="0"/>
          <w:sz w:val="24"/>
          <w:szCs w:val="24"/>
        </w:rPr>
        <w:t>五、考核组织</w:t>
      </w:r>
    </w:p>
    <w:p w14:paraId="5CFF8A32">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1.参加考核的博士生写一份约</w:t>
      </w:r>
      <w:r>
        <w:rPr>
          <w:rFonts w:ascii="宋体" w:hAnsi="宋体" w:eastAsia="宋体" w:cs="宋体"/>
          <w:b/>
          <w:color w:val="000000"/>
          <w:kern w:val="0"/>
          <w:sz w:val="24"/>
          <w:szCs w:val="24"/>
        </w:rPr>
        <w:t>3</w:t>
      </w:r>
      <w:r>
        <w:rPr>
          <w:rFonts w:hint="eastAsia" w:ascii="宋体" w:hAnsi="宋体" w:eastAsia="宋体" w:cs="宋体"/>
          <w:b/>
          <w:color w:val="000000"/>
          <w:kern w:val="0"/>
          <w:sz w:val="24"/>
          <w:szCs w:val="24"/>
        </w:rPr>
        <w:t>000字左右</w:t>
      </w:r>
      <w:r>
        <w:rPr>
          <w:rFonts w:hint="eastAsia" w:ascii="宋体" w:hAnsi="宋体" w:eastAsia="宋体" w:cs="宋体"/>
          <w:color w:val="000000"/>
          <w:kern w:val="0"/>
          <w:sz w:val="24"/>
          <w:szCs w:val="24"/>
        </w:rPr>
        <w:t>的自述，全面叙述自己在学术研究方面的成果，并提供相应证明材料；并根据《光华法学院博士生科研成果纪实分值计算办法》，填写纪实考评申报表。提前提交给本学科点博士生导师组秘书。</w:t>
      </w:r>
    </w:p>
    <w:p w14:paraId="52658504">
      <w:pPr>
        <w:widowControl/>
        <w:shd w:val="clear" w:color="auto" w:fill="FFFFFF"/>
        <w:spacing w:line="270" w:lineRule="atLeast"/>
        <w:ind w:firstLine="426"/>
        <w:jc w:val="left"/>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.法学博士中期考核专家小组成员不少于</w:t>
      </w:r>
      <w:r>
        <w:rPr>
          <w:rFonts w:hint="eastAsia" w:ascii="宋体" w:hAnsi="宋体" w:eastAsia="宋体" w:cs="宋体"/>
          <w:b/>
          <w:color w:val="000000"/>
          <w:kern w:val="0"/>
          <w:sz w:val="24"/>
          <w:szCs w:val="24"/>
        </w:rPr>
        <w:t>5人</w:t>
      </w:r>
      <w:r>
        <w:rPr>
          <w:rFonts w:hint="eastAsia" w:ascii="宋体" w:hAnsi="宋体" w:eastAsia="宋体" w:cs="宋体"/>
          <w:color w:val="000000"/>
          <w:kern w:val="0"/>
          <w:sz w:val="24"/>
          <w:szCs w:val="24"/>
        </w:rPr>
        <w:t>，且均为博士研究生指导教师；法律博士中期考核专家小组中博士研究生指导教师不少于</w:t>
      </w:r>
      <w:r>
        <w:rPr>
          <w:rFonts w:hint="eastAsia" w:ascii="宋体" w:hAnsi="宋体" w:eastAsia="宋体" w:cs="宋体"/>
          <w:b/>
          <w:color w:val="000000"/>
          <w:kern w:val="0"/>
          <w:sz w:val="24"/>
          <w:szCs w:val="24"/>
        </w:rPr>
        <w:t>3人</w:t>
      </w:r>
      <w:r>
        <w:rPr>
          <w:rFonts w:hint="eastAsia" w:ascii="宋体" w:hAnsi="宋体" w:eastAsia="宋体" w:cs="宋体"/>
          <w:color w:val="000000"/>
          <w:kern w:val="0"/>
          <w:sz w:val="24"/>
          <w:szCs w:val="24"/>
        </w:rPr>
        <w:t>，且行（企）业专家不少于</w:t>
      </w:r>
      <w:r>
        <w:rPr>
          <w:rFonts w:hint="eastAsia" w:ascii="宋体" w:hAnsi="宋体" w:eastAsia="宋体" w:cs="宋体"/>
          <w:b/>
          <w:color w:val="000000"/>
          <w:kern w:val="0"/>
          <w:sz w:val="24"/>
          <w:szCs w:val="24"/>
        </w:rPr>
        <w:t>2人</w:t>
      </w:r>
      <w:r>
        <w:rPr>
          <w:rFonts w:hint="eastAsia" w:ascii="宋体" w:hAnsi="宋体" w:eastAsia="宋体" w:cs="宋体"/>
          <w:color w:val="000000"/>
          <w:kern w:val="0"/>
          <w:sz w:val="24"/>
          <w:szCs w:val="24"/>
        </w:rPr>
        <w:t>。中期考核专家小组原则上实行主导师回避制。</w:t>
      </w:r>
    </w:p>
    <w:p w14:paraId="50C1E296">
      <w:pPr>
        <w:widowControl/>
        <w:shd w:val="clear" w:color="auto" w:fill="FFFFFF"/>
        <w:spacing w:line="270" w:lineRule="atLeast"/>
        <w:ind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中期考核专家小组负责本学科参加中期考核的博士研究生的具体考核评价。给出</w:t>
      </w:r>
      <w:r>
        <w:rPr>
          <w:rFonts w:hint="eastAsia" w:ascii="宋体" w:hAnsi="宋体" w:eastAsia="宋体" w:cs="宋体"/>
          <w:b/>
          <w:color w:val="000000"/>
          <w:kern w:val="0"/>
          <w:sz w:val="24"/>
          <w:szCs w:val="24"/>
        </w:rPr>
        <w:t>研究能力或专业技术能力评估分值，</w:t>
      </w:r>
      <w:r>
        <w:rPr>
          <w:rFonts w:hint="eastAsia" w:ascii="宋体" w:hAnsi="宋体" w:eastAsia="宋体" w:cs="宋体"/>
          <w:color w:val="000000"/>
          <w:kern w:val="0"/>
          <w:sz w:val="24"/>
          <w:szCs w:val="24"/>
        </w:rPr>
        <w:t>并结合博士生思想政治表现、课程考试成绩等，兼顾不同学科历史、特点和考核学生数，确定考核分数及结果。</w:t>
      </w:r>
    </w:p>
    <w:p w14:paraId="391E736D">
      <w:pPr>
        <w:widowControl/>
        <w:shd w:val="clear" w:color="auto" w:fill="FFFFFF"/>
        <w:spacing w:line="270" w:lineRule="atLeast"/>
        <w:ind w:firstLine="426"/>
        <w:jc w:val="left"/>
        <w:rPr>
          <w:rFonts w:ascii="宋体" w:hAnsi="宋体" w:eastAsia="宋体" w:cs="宋体"/>
          <w:kern w:val="0"/>
          <w:sz w:val="18"/>
          <w:szCs w:val="18"/>
        </w:rPr>
      </w:pPr>
      <w:r>
        <w:rPr>
          <w:rFonts w:hint="eastAsia" w:ascii="宋体" w:hAnsi="宋体" w:eastAsia="宋体" w:cs="宋体"/>
          <w:kern w:val="0"/>
          <w:sz w:val="24"/>
          <w:szCs w:val="24"/>
        </w:rPr>
        <w:t>建议各二级学科博士点结合学科工作安排，采用</w:t>
      </w:r>
      <w:r>
        <w:rPr>
          <w:rFonts w:hint="eastAsia" w:ascii="宋体" w:hAnsi="宋体" w:eastAsia="宋体" w:cs="宋体"/>
          <w:b/>
          <w:kern w:val="0"/>
          <w:sz w:val="24"/>
          <w:szCs w:val="24"/>
        </w:rPr>
        <w:t>公开答辩</w:t>
      </w:r>
      <w:r>
        <w:rPr>
          <w:rFonts w:hint="eastAsia" w:ascii="宋体" w:hAnsi="宋体" w:eastAsia="宋体" w:cs="宋体"/>
          <w:kern w:val="0"/>
          <w:sz w:val="24"/>
          <w:szCs w:val="24"/>
        </w:rPr>
        <w:t>方式进行中期考核。</w:t>
      </w:r>
    </w:p>
    <w:p w14:paraId="358D8484">
      <w:pPr>
        <w:widowControl/>
        <w:shd w:val="clear" w:color="auto" w:fill="FFFFFF"/>
        <w:spacing w:line="270" w:lineRule="atLeast"/>
        <w:ind w:firstLine="426"/>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 xml:space="preserve">博士研究生中期考核应当公开进行，考核细则及评价结果及时向博士生公示，保证考核工作的公开、公平、公正。 </w:t>
      </w:r>
    </w:p>
    <w:p w14:paraId="064C190D">
      <w:pPr>
        <w:widowControl/>
        <w:shd w:val="clear" w:color="auto" w:fill="FFFFFF"/>
        <w:spacing w:line="270" w:lineRule="atLeast"/>
        <w:ind w:firstLine="480"/>
        <w:jc w:val="left"/>
        <w:rPr>
          <w:rFonts w:ascii="宋体" w:hAnsi="宋体" w:eastAsia="宋体" w:cs="宋体"/>
          <w:kern w:val="0"/>
          <w:sz w:val="24"/>
          <w:szCs w:val="24"/>
        </w:rPr>
      </w:pPr>
    </w:p>
    <w:p w14:paraId="3069CA2F">
      <w:pPr>
        <w:widowControl/>
        <w:shd w:val="clear" w:color="auto" w:fill="FFFFFF"/>
        <w:spacing w:line="270" w:lineRule="atLeast"/>
        <w:jc w:val="left"/>
        <w:rPr>
          <w:rFonts w:ascii="宋体" w:hAnsi="宋体" w:eastAsia="宋体" w:cs="宋体"/>
          <w:color w:val="000000"/>
          <w:kern w:val="0"/>
          <w:sz w:val="18"/>
          <w:szCs w:val="18"/>
        </w:rPr>
      </w:pPr>
      <w:r>
        <w:rPr>
          <w:rFonts w:hint="eastAsia" w:ascii="宋体" w:hAnsi="宋体" w:eastAsia="宋体" w:cs="宋体"/>
          <w:b/>
          <w:bCs/>
          <w:color w:val="000000"/>
          <w:kern w:val="0"/>
          <w:sz w:val="24"/>
          <w:szCs w:val="24"/>
        </w:rPr>
        <w:t>六、考核结果</w:t>
      </w:r>
    </w:p>
    <w:p w14:paraId="657E4B55">
      <w:pPr>
        <w:widowControl/>
        <w:shd w:val="clear" w:color="auto" w:fill="FFFFFF"/>
        <w:spacing w:line="270" w:lineRule="atLeast"/>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1.博士生中期考核结</w:t>
      </w:r>
      <w:r>
        <w:rPr>
          <w:rFonts w:hint="eastAsia" w:ascii="宋体" w:hAnsi="宋体" w:eastAsia="宋体" w:cs="宋体"/>
          <w:kern w:val="0"/>
          <w:sz w:val="24"/>
          <w:szCs w:val="24"/>
        </w:rPr>
        <w:t>果分为优秀、合格、不合格。</w:t>
      </w:r>
      <w:r>
        <w:rPr>
          <w:rFonts w:hint="eastAsia" w:asciiTheme="minorEastAsia" w:hAnsiTheme="minorEastAsia" w:cstheme="minorEastAsia"/>
          <w:b/>
          <w:bCs/>
          <w:color w:val="000000"/>
          <w:kern w:val="0"/>
          <w:sz w:val="24"/>
          <w:szCs w:val="24"/>
          <w:lang w:bidi="ar"/>
        </w:rPr>
        <w:t>中期考核“优秀”率原则上不超过30%。</w:t>
      </w:r>
    </w:p>
    <w:p w14:paraId="2FDEA5F2">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首次参加中期考核未达到合格的博士研究生，可转为硕士研究生培养或退学，或申请参加第二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博转硕及退学政策具体参照学校研究生学籍管理有关规定执行。</w:t>
      </w:r>
    </w:p>
    <w:p w14:paraId="3E1D77AE">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原则上所有博士研究生必须在规定的时间内参加中期考核。博士研究生因特殊原因无法按期参加考核的，可提出延期考核申请，经导师和博士研究生中期考核领导小组审核同意并确定延期时长后，方可延期。每位博士研究生在其学制内原则上仅允许延期考核一次。未按期参加考核且未经审核同意延期考核的博士研究生，当次中期考核结果记不合格。</w:t>
      </w:r>
    </w:p>
    <w:p w14:paraId="0EEE05EE">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考核等级为合格及以上的博士研究生，其思想政治表现、课程考试成绩、研究能力或专业技术能力考核均须达到合格标准。研究生培养单位应将中期考核结果进行公示，公示五个工作日无异议后，将考核结果录入“研究生教育管理信息系统”，并将考核有关纸质材料存入博士研究生学业档案。</w:t>
      </w:r>
    </w:p>
    <w:p w14:paraId="57BEBC45">
      <w:pPr>
        <w:widowControl/>
        <w:shd w:val="clear" w:color="auto" w:fill="FFFFFF"/>
        <w:spacing w:line="270" w:lineRule="atLeast"/>
        <w:jc w:val="left"/>
        <w:rPr>
          <w:rFonts w:ascii="宋体" w:hAnsi="宋体" w:eastAsia="宋体" w:cs="宋体"/>
          <w:color w:val="000000"/>
          <w:kern w:val="0"/>
          <w:sz w:val="24"/>
          <w:szCs w:val="24"/>
        </w:rPr>
      </w:pPr>
    </w:p>
    <w:p w14:paraId="501804FB">
      <w:pPr>
        <w:widowControl/>
        <w:shd w:val="clear" w:color="auto" w:fill="FFFFFF"/>
        <w:spacing w:line="270" w:lineRule="atLeast"/>
        <w:jc w:val="left"/>
        <w:rPr>
          <w:rFonts w:ascii="宋体" w:hAnsi="宋体" w:eastAsia="宋体" w:cs="宋体"/>
          <w:color w:val="000000"/>
          <w:kern w:val="0"/>
          <w:sz w:val="18"/>
          <w:szCs w:val="18"/>
        </w:rPr>
      </w:pPr>
      <w:r>
        <w:rPr>
          <w:rFonts w:hint="eastAsia" w:ascii="宋体" w:hAnsi="宋体" w:eastAsia="宋体" w:cs="宋体"/>
          <w:b/>
          <w:bCs/>
          <w:color w:val="000000"/>
          <w:kern w:val="0"/>
          <w:sz w:val="24"/>
          <w:szCs w:val="24"/>
        </w:rPr>
        <w:t>七、对考核结果异议的申诉</w:t>
      </w:r>
    </w:p>
    <w:p w14:paraId="4484022D">
      <w:pPr>
        <w:widowControl/>
        <w:shd w:val="clear" w:color="auto" w:fill="FFFFFF"/>
        <w:spacing w:line="270" w:lineRule="atLeast"/>
        <w:ind w:right="-58"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博士生对考核结果有异议，可向光华法学院博士生中期考核领导小组提出书面申诉。考核领导小组应当在</w:t>
      </w:r>
      <w:r>
        <w:rPr>
          <w:rFonts w:hint="eastAsia" w:ascii="宋体" w:hAnsi="宋体" w:eastAsia="宋体" w:cs="宋体"/>
          <w:b/>
          <w:bCs/>
          <w:color w:val="000000"/>
          <w:kern w:val="0"/>
          <w:sz w:val="24"/>
          <w:szCs w:val="24"/>
        </w:rPr>
        <w:t>两周内</w:t>
      </w:r>
      <w:r>
        <w:rPr>
          <w:rFonts w:hint="eastAsia" w:ascii="宋体" w:hAnsi="宋体" w:eastAsia="宋体" w:cs="宋体"/>
          <w:color w:val="000000"/>
          <w:kern w:val="0"/>
          <w:sz w:val="24"/>
          <w:szCs w:val="24"/>
        </w:rPr>
        <w:t>对博士生的申诉，进行情况核实、复查整个考核过程、并给予答复。博士生对复议决定有异议的，也可以向研究生院提出书面申诉。</w:t>
      </w:r>
    </w:p>
    <w:p w14:paraId="4FD0E72C">
      <w:pPr>
        <w:widowControl/>
        <w:shd w:val="clear" w:color="auto" w:fill="FFFFFF"/>
        <w:spacing w:line="270" w:lineRule="atLeast"/>
        <w:ind w:right="-58" w:firstLine="426"/>
        <w:jc w:val="left"/>
        <w:rPr>
          <w:rFonts w:ascii="宋体" w:hAnsi="宋体" w:eastAsia="宋体" w:cs="宋体"/>
          <w:color w:val="000000"/>
          <w:kern w:val="0"/>
          <w:sz w:val="24"/>
          <w:szCs w:val="24"/>
        </w:rPr>
      </w:pPr>
    </w:p>
    <w:p w14:paraId="11090E0C">
      <w:pPr>
        <w:widowControl/>
        <w:shd w:val="clear" w:color="auto" w:fill="FFFFFF"/>
        <w:spacing w:line="270" w:lineRule="atLeast"/>
        <w:ind w:right="-58"/>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八、其他</w:t>
      </w:r>
    </w:p>
    <w:p w14:paraId="221C32D3">
      <w:pPr>
        <w:widowControl/>
        <w:shd w:val="clear" w:color="auto" w:fill="FFFFFF"/>
        <w:spacing w:line="270" w:lineRule="atLeast"/>
        <w:ind w:right="-58" w:firstLine="42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博士生中期考核预计于每学年秋季学期开展，具体时间安排及形式要求等详见当年学院通知。</w:t>
      </w:r>
    </w:p>
    <w:p w14:paraId="17544EE5">
      <w:pPr>
        <w:widowControl/>
        <w:shd w:val="clear" w:color="auto" w:fill="FFFFFF"/>
        <w:spacing w:line="270" w:lineRule="atLeast"/>
        <w:ind w:right="-58" w:firstLine="4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本实施细则自2025年</w:t>
      </w:r>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月1日起施行，由光华法学院负责解释。</w:t>
      </w:r>
    </w:p>
    <w:p w14:paraId="177A8D9E">
      <w:pPr>
        <w:widowControl/>
        <w:shd w:val="clear" w:color="auto" w:fill="FFFFFF"/>
        <w:spacing w:line="270" w:lineRule="atLeast"/>
        <w:ind w:right="480" w:firstLine="360"/>
        <w:jc w:val="right"/>
        <w:rPr>
          <w:rFonts w:hint="eastAsia" w:ascii="宋体" w:hAnsi="宋体" w:eastAsia="宋体" w:cs="宋体"/>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MTM3NDJjNzYzN2NmNjlkZjI0YzA5MDg2M2ZlOTkifQ=="/>
  </w:docVars>
  <w:rsids>
    <w:rsidRoot w:val="00261532"/>
    <w:rsid w:val="00094406"/>
    <w:rsid w:val="001A723A"/>
    <w:rsid w:val="002217B6"/>
    <w:rsid w:val="00261532"/>
    <w:rsid w:val="0029393F"/>
    <w:rsid w:val="002A7F5D"/>
    <w:rsid w:val="002D127D"/>
    <w:rsid w:val="00402EF8"/>
    <w:rsid w:val="004368D8"/>
    <w:rsid w:val="0046774E"/>
    <w:rsid w:val="004818F9"/>
    <w:rsid w:val="004E7287"/>
    <w:rsid w:val="005268FB"/>
    <w:rsid w:val="005F71F1"/>
    <w:rsid w:val="00634046"/>
    <w:rsid w:val="00696DAF"/>
    <w:rsid w:val="006A466E"/>
    <w:rsid w:val="006B1D14"/>
    <w:rsid w:val="00796AD5"/>
    <w:rsid w:val="00857225"/>
    <w:rsid w:val="00876F14"/>
    <w:rsid w:val="0088207F"/>
    <w:rsid w:val="008F71B7"/>
    <w:rsid w:val="00962B32"/>
    <w:rsid w:val="009658F4"/>
    <w:rsid w:val="009820CD"/>
    <w:rsid w:val="00986E8E"/>
    <w:rsid w:val="009A798D"/>
    <w:rsid w:val="009B0436"/>
    <w:rsid w:val="00A24674"/>
    <w:rsid w:val="00A356A2"/>
    <w:rsid w:val="00A4690B"/>
    <w:rsid w:val="00A61458"/>
    <w:rsid w:val="00AE4D6F"/>
    <w:rsid w:val="00B02487"/>
    <w:rsid w:val="00B3596D"/>
    <w:rsid w:val="00BA0AD1"/>
    <w:rsid w:val="00C27BB3"/>
    <w:rsid w:val="00C52CB5"/>
    <w:rsid w:val="00D059E2"/>
    <w:rsid w:val="00D2072E"/>
    <w:rsid w:val="00D47D82"/>
    <w:rsid w:val="00E22B1A"/>
    <w:rsid w:val="00E357F1"/>
    <w:rsid w:val="00E37816"/>
    <w:rsid w:val="00E564C1"/>
    <w:rsid w:val="00EA0709"/>
    <w:rsid w:val="00F57A5E"/>
    <w:rsid w:val="00F93041"/>
    <w:rsid w:val="00FA4404"/>
    <w:rsid w:val="00FD475E"/>
    <w:rsid w:val="0AB9802D"/>
    <w:rsid w:val="18F1199D"/>
    <w:rsid w:val="4CEC4311"/>
    <w:rsid w:val="54E45B06"/>
    <w:rsid w:val="6ED768E7"/>
    <w:rsid w:val="743F348B"/>
    <w:rsid w:val="77E2D537"/>
    <w:rsid w:val="7FEFF74A"/>
    <w:rsid w:val="9653E906"/>
    <w:rsid w:val="B6BF2B58"/>
    <w:rsid w:val="BEFF5D61"/>
    <w:rsid w:val="FCF9A6A0"/>
    <w:rsid w:val="FEAF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apple-converted-space"/>
    <w:basedOn w:val="10"/>
    <w:qFormat/>
    <w:uiPriority w:val="0"/>
  </w:style>
  <w:style w:type="character" w:customStyle="1" w:styleId="15">
    <w:name w:val="标题 2 字符"/>
    <w:basedOn w:val="10"/>
    <w:link w:val="2"/>
    <w:qFormat/>
    <w:uiPriority w:val="9"/>
    <w:rPr>
      <w:rFonts w:ascii="宋体" w:hAnsi="宋体" w:eastAsia="宋体" w:cs="宋体"/>
      <w:b/>
      <w:bCs/>
      <w:kern w:val="0"/>
      <w:sz w:val="36"/>
      <w:szCs w:val="36"/>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8"/>
    <w:semiHidden/>
    <w:qFormat/>
    <w:uiPriority w:val="99"/>
    <w:rPr>
      <w:rFonts w:asciiTheme="minorHAnsi" w:hAnsiTheme="minorHAnsi" w:eastAsiaTheme="minorEastAsia" w:cstheme="minorBidi"/>
      <w:b/>
      <w:bCs/>
      <w:kern w:val="2"/>
      <w:sz w:val="21"/>
      <w:szCs w:val="22"/>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光华法学院</Company>
  <Pages>2</Pages>
  <Words>1959</Words>
  <Characters>1986</Characters>
  <Lines>14</Lines>
  <Paragraphs>4</Paragraphs>
  <TotalTime>284</TotalTime>
  <ScaleCrop>false</ScaleCrop>
  <LinksUpToDate>false</LinksUpToDate>
  <CharactersWithSpaces>2001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2019-09-21T08:56:00Z</dcterms:created>
  <dc:creator>陈莹</dc:creator>
  <cp:lastModifiedBy>南王儒</cp:lastModifiedBy>
  <dcterms:modified xsi:type="dcterms:W3CDTF">2025-10-08T02:23:20Z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C62754DF2D8E50093D9E0467BFD8D4E7_43</vt:lpwstr>
  </property>
  <property fmtid="{D5CDD505-2E9C-101B-9397-08002B2CF9AE}" pid="4" name="KSOTemplateDocerSaveRecord">
    <vt:lpwstr>eyJoZGlkIjoiZjFmZWIzNDg2MmIzZjExOTIzMmViNTBmYTMwYTk0ZWYiLCJ1c2VySWQiOiIxNjc4NDU4NjcyIn0=</vt:lpwstr>
  </property>
</Properties>
</file>