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CB" w:rsidRPr="001B35CB" w:rsidRDefault="001B35CB" w:rsidP="001B35CB">
      <w:pPr>
        <w:widowControl/>
        <w:shd w:val="clear" w:color="auto" w:fill="FFFFFF"/>
        <w:spacing w:line="450" w:lineRule="atLeast"/>
        <w:jc w:val="center"/>
        <w:outlineLvl w:val="1"/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</w:pPr>
      <w:r w:rsidRPr="001B35CB"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  <w:t>光华法学院出国（境）交流项目</w:t>
      </w:r>
      <w:r w:rsidR="009405DE">
        <w:rPr>
          <w:rFonts w:ascii="Arial" w:eastAsia="宋体" w:hAnsi="Arial" w:cs="Arial" w:hint="eastAsia"/>
          <w:b/>
          <w:bCs/>
          <w:color w:val="000000"/>
          <w:kern w:val="0"/>
          <w:sz w:val="30"/>
          <w:szCs w:val="30"/>
        </w:rPr>
        <w:t>学生</w:t>
      </w:r>
      <w:r w:rsidRPr="001B35CB"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  <w:t>遴选办法</w:t>
      </w:r>
    </w:p>
    <w:p w:rsidR="001B35CB" w:rsidRDefault="001B35CB" w:rsidP="0081754C">
      <w:pPr>
        <w:widowControl/>
        <w:shd w:val="clear" w:color="auto" w:fill="FFFFFF"/>
        <w:spacing w:line="300" w:lineRule="auto"/>
        <w:ind w:firstLineChars="100" w:firstLine="24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为</w:t>
      </w:r>
      <w:r w:rsidR="005126BB">
        <w:rPr>
          <w:rFonts w:ascii="Arial" w:eastAsia="宋体" w:hAnsi="Arial" w:cs="Arial"/>
          <w:color w:val="000000"/>
          <w:kern w:val="0"/>
          <w:sz w:val="24"/>
          <w:szCs w:val="24"/>
        </w:rPr>
        <w:t>培养造就具有国际视野的法治人才</w:t>
      </w:r>
      <w:r w:rsidR="005126BB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规范我院学生出国（境）交流的遴选工作，保证我院在校生出国（境）项目的选派工作公平、公开、公正地进行，结合我院实际情况，特制</w:t>
      </w:r>
      <w:r w:rsidR="005126BB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定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本遴选办法。</w:t>
      </w:r>
    </w:p>
    <w:p w:rsidR="005126BB" w:rsidRPr="0081754C" w:rsidRDefault="005126BB" w:rsidP="0081754C">
      <w:pPr>
        <w:widowControl/>
        <w:shd w:val="clear" w:color="auto" w:fill="FFFFFF"/>
        <w:spacing w:line="300" w:lineRule="auto"/>
        <w:ind w:firstLineChars="200" w:firstLine="482"/>
        <w:rPr>
          <w:rFonts w:ascii="Arial" w:eastAsia="宋体" w:hAnsi="Arial" w:cs="Arial"/>
          <w:b/>
          <w:color w:val="000000"/>
          <w:kern w:val="0"/>
          <w:sz w:val="24"/>
          <w:szCs w:val="24"/>
        </w:rPr>
      </w:pPr>
      <w:r w:rsidRPr="0081754C">
        <w:rPr>
          <w:rFonts w:ascii="Arial" w:eastAsia="宋体" w:hAnsi="Arial" w:cs="Arial" w:hint="eastAsia"/>
          <w:b/>
          <w:color w:val="000000"/>
          <w:kern w:val="0"/>
          <w:sz w:val="24"/>
          <w:szCs w:val="24"/>
        </w:rPr>
        <w:t>一、基本要求</w:t>
      </w:r>
    </w:p>
    <w:p w:rsidR="005126BB" w:rsidRPr="00882DC7" w:rsidRDefault="005126BB" w:rsidP="0081754C">
      <w:pPr>
        <w:widowControl/>
        <w:shd w:val="clear" w:color="auto" w:fill="FFFFFF"/>
        <w:spacing w:line="300" w:lineRule="auto"/>
        <w:ind w:firstLineChars="200"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全体本科生应积极参加出国（境）交流项目，完成</w:t>
      </w:r>
      <w:r w:rsidR="0017342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培养方案国际化模块以及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第四课堂学分认定方可进入毕业环节；</w:t>
      </w:r>
      <w:r>
        <w:rPr>
          <w:rFonts w:hint="eastAsia"/>
          <w:sz w:val="24"/>
          <w:szCs w:val="24"/>
        </w:rPr>
        <w:t>自</w:t>
      </w: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年秋季入学的博士研究生开始，全日制博士生在读期间须至少参加一次出国（境）学术交流活动（含特殊时期开展的线上交流项目），方可进入毕业环节。研究生应积极参加出国（境）交流项目，</w:t>
      </w:r>
      <w:r w:rsidR="00D8426E">
        <w:rPr>
          <w:rFonts w:hint="eastAsia"/>
          <w:sz w:val="24"/>
          <w:szCs w:val="24"/>
        </w:rPr>
        <w:t>参加全英文交流</w:t>
      </w:r>
      <w:r w:rsidR="0004199A">
        <w:rPr>
          <w:rFonts w:hint="eastAsia"/>
          <w:sz w:val="24"/>
          <w:szCs w:val="24"/>
        </w:rPr>
        <w:t>项目累计</w:t>
      </w:r>
      <w:r w:rsidR="00D8426E">
        <w:rPr>
          <w:rFonts w:hint="eastAsia"/>
          <w:sz w:val="24"/>
          <w:szCs w:val="24"/>
        </w:rPr>
        <w:t>时长达</w:t>
      </w:r>
      <w:r w:rsidR="00D8426E">
        <w:rPr>
          <w:rFonts w:hint="eastAsia"/>
          <w:sz w:val="24"/>
          <w:szCs w:val="24"/>
        </w:rPr>
        <w:t>32</w:t>
      </w:r>
      <w:r w:rsidR="00D8426E">
        <w:rPr>
          <w:rFonts w:hint="eastAsia"/>
          <w:sz w:val="24"/>
          <w:szCs w:val="24"/>
        </w:rPr>
        <w:t>学时及以上，可作为法律英语课程免听的申请条件。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22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二、适用范围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36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本办法所指的出国（境）交流项目，包括：</w:t>
      </w:r>
    </w:p>
    <w:p w:rsidR="001B35CB" w:rsidRPr="00882DC7" w:rsidRDefault="001B35CB" w:rsidP="00882DC7">
      <w:pPr>
        <w:widowControl/>
        <w:shd w:val="clear" w:color="auto" w:fill="FFFFFF"/>
        <w:spacing w:line="300" w:lineRule="auto"/>
        <w:ind w:leftChars="100" w:left="21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（一）短学期出国（境）交流项目</w:t>
      </w:r>
      <w:r w:rsidR="005126BB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（含线上交流项目）</w:t>
      </w:r>
    </w:p>
    <w:p w:rsidR="001B35CB" w:rsidRPr="00882DC7" w:rsidRDefault="001B35CB" w:rsidP="00882DC7">
      <w:pPr>
        <w:widowControl/>
        <w:shd w:val="clear" w:color="auto" w:fill="FFFFFF"/>
        <w:spacing w:line="300" w:lineRule="auto"/>
        <w:ind w:firstLineChars="100" w:firstLine="24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（二）长学期出国（境）交流项目、学位项目</w:t>
      </w:r>
    </w:p>
    <w:p w:rsidR="001B35CB" w:rsidRDefault="001B35CB" w:rsidP="00882DC7">
      <w:pPr>
        <w:widowControl/>
        <w:shd w:val="clear" w:color="auto" w:fill="FFFFFF"/>
        <w:spacing w:line="300" w:lineRule="auto"/>
        <w:ind w:leftChars="100" w:left="21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（三）校派出国（境）交流项目</w:t>
      </w:r>
    </w:p>
    <w:p w:rsidR="00775EB5" w:rsidRPr="00775EB5" w:rsidRDefault="00775EB5" w:rsidP="00882DC7">
      <w:pPr>
        <w:widowControl/>
        <w:shd w:val="clear" w:color="auto" w:fill="FFFFFF"/>
        <w:spacing w:line="300" w:lineRule="auto"/>
        <w:ind w:leftChars="100" w:left="210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（四）</w:t>
      </w:r>
      <w:r w:rsidRPr="00775EB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博士研究生学术新星培养计划</w:t>
      </w:r>
    </w:p>
    <w:p w:rsidR="001B35CB" w:rsidRPr="00882DC7" w:rsidRDefault="001B35CB" w:rsidP="00882DC7">
      <w:pPr>
        <w:widowControl/>
        <w:shd w:val="clear" w:color="auto" w:fill="FFFFFF"/>
        <w:spacing w:line="300" w:lineRule="auto"/>
        <w:ind w:leftChars="100" w:left="21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="00775EB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五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）国家公派出国（境）交流项目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361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三、申请基本条件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24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（一）坚持四项基本原则，热爱祖国，具有良好的政治素质，身心健康</w:t>
      </w:r>
      <w:r w:rsidR="006A18D6">
        <w:rPr>
          <w:rFonts w:ascii="Arial" w:eastAsia="宋体" w:hAnsi="Arial" w:cs="Arial"/>
          <w:color w:val="000000"/>
          <w:kern w:val="0"/>
          <w:sz w:val="24"/>
          <w:szCs w:val="24"/>
        </w:rPr>
        <w:t>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24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（二）我校在籍的本科生和研究生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24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（三）符合相关项目的申请条件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1.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短学期出国（境）交流项目</w:t>
      </w:r>
      <w:r w:rsidR="005126BB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（含线上交流项目）</w:t>
      </w:r>
    </w:p>
    <w:p w:rsidR="001B35CB" w:rsidRPr="00882DC7" w:rsidRDefault="00775EB5" w:rsidP="001B35CB">
      <w:pPr>
        <w:widowControl/>
        <w:shd w:val="clear" w:color="auto" w:fill="FFFFFF"/>
        <w:spacing w:line="300" w:lineRule="auto"/>
        <w:ind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院级短学期交流项目及学校差额推荐式的短期出国（境）交流项目按照下列</w:t>
      </w:r>
      <w:r w:rsidR="001B35CB"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外语水平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，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如学校差额推荐式的短期出国（境）交流项目中有更高外语水平要求则按照学校标准。</w:t>
      </w:r>
      <w:r w:rsidR="005126BB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特殊时期，</w:t>
      </w:r>
      <w:r w:rsidR="0004199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申请</w:t>
      </w:r>
      <w:r w:rsidR="005126BB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校院二级开展的线上交流项目外语水平标准与</w:t>
      </w:r>
      <w:r w:rsidR="0004199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申请</w:t>
      </w:r>
      <w:r w:rsidR="005126BB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线下交流项目相同。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本科生的外语成绩符合以下条件之一：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A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．英语六级成绩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460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分以上；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B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．英语四级成绩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550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分以上；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C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．托福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80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分或雅思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5.5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以上；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D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．通过学校组织的英语水平测试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研究生的外语成绩符合以下条件之一：</w:t>
      </w:r>
      <w:bookmarkStart w:id="0" w:name="_GoBack"/>
      <w:bookmarkEnd w:id="0"/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A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．英语六级成绩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460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分以上；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B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．通过专业英语八级；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C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．托福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95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分或者雅思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6.5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以上；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D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．通过学校组织的研究生英语水平测试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;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E. 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参加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全国外语水平考试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”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WSK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）并达到合格标准。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德、法、意、西语达到欧洲统一语言参考框架（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CECRL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）的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B2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级，日语达到二级（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N2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），韩语达到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TOPIK4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级。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曾在教育部指定出国留学培训部参加相关语种培训并获得结业证书（英语为高级班，其他语种为中级班）。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若申请的人数，超过有关交流项目的可接</w:t>
      </w:r>
      <w:r w:rsidR="00D8426E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收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人数，未参加过有关学院、学校组织的境外交流活动者，优先考虑</w:t>
      </w:r>
      <w:r w:rsidR="00775EB5">
        <w:rPr>
          <w:rFonts w:ascii="Arial" w:eastAsia="宋体" w:hAnsi="Arial" w:cs="Arial"/>
          <w:color w:val="000000"/>
          <w:kern w:val="0"/>
          <w:sz w:val="24"/>
          <w:szCs w:val="24"/>
        </w:rPr>
        <w:t>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2. 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院级长学期出国（境）交流项目、学位项目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每年的春学期和秋学期的开学第一周，教育教学中心在学院院网上公布院级长学期出国（境）交流项目、学位项目的基本信息，包括申请的基本条件如外语要求、费用等。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若申请的人数，超过有关交流项目、学位项目的可接</w:t>
      </w:r>
      <w:r w:rsidR="00D8426E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收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人数，未参加过有关学院、学校组织的境外交流活动者，优先考虑。</w:t>
      </w:r>
    </w:p>
    <w:p w:rsidR="001B35CB" w:rsidRPr="00882DC7" w:rsidRDefault="001B35CB" w:rsidP="00C773C4">
      <w:pPr>
        <w:widowControl/>
        <w:shd w:val="clear" w:color="auto" w:fill="FFFFFF"/>
        <w:spacing w:line="300" w:lineRule="auto"/>
        <w:ind w:leftChars="100" w:left="21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3.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校派出国（境）交流项目、</w:t>
      </w:r>
      <w:r w:rsidR="00775EB5" w:rsidRPr="00775EB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博士研究生学术新星培养计划</w:t>
      </w:r>
      <w:r w:rsidR="00775EB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国家公派出国（境）交流项目</w:t>
      </w:r>
    </w:p>
    <w:p w:rsidR="001B35CB" w:rsidRPr="00882DC7" w:rsidRDefault="001B35CB" w:rsidP="00C773C4">
      <w:pPr>
        <w:widowControl/>
        <w:shd w:val="clear" w:color="auto" w:fill="FFFFFF"/>
        <w:spacing w:line="300" w:lineRule="auto"/>
        <w:ind w:leftChars="100" w:left="21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校派出国（境）交流项目、</w:t>
      </w:r>
      <w:r w:rsidR="00775EB5" w:rsidRPr="00775EB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博士研究生学术新星培养计划</w:t>
      </w:r>
      <w:r w:rsidR="00775EB5">
        <w:rPr>
          <w:rFonts w:ascii="Arial" w:eastAsia="宋体" w:hAnsi="Arial" w:cs="Arial"/>
          <w:color w:val="000000"/>
          <w:kern w:val="0"/>
          <w:sz w:val="24"/>
          <w:szCs w:val="24"/>
        </w:rPr>
        <w:t>、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国家公派出国（境）交流项目的申请条件，根据学校公布的具体规定。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（四）品德优良，诚实信用，在校期间无违法和违纪记录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60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出现下列情况之一者，取消其当年遴选资格；学校有特别规定的，依学校规定。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60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1.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无故迟到注册；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60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2.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违反浙江大学校纪校规受到处分；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60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3.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无正当理由不按时足额缴纳学费；</w:t>
      </w:r>
    </w:p>
    <w:p w:rsidR="001B35CB" w:rsidRDefault="001B35CB" w:rsidP="001B35CB">
      <w:pPr>
        <w:widowControl/>
        <w:shd w:val="clear" w:color="auto" w:fill="FFFFFF"/>
        <w:spacing w:line="300" w:lineRule="auto"/>
        <w:ind w:firstLine="60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4.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无正当理由延长学习年限。</w:t>
      </w:r>
    </w:p>
    <w:p w:rsidR="005E308A" w:rsidRPr="00882DC7" w:rsidRDefault="005E308A" w:rsidP="001B35CB">
      <w:pPr>
        <w:widowControl/>
        <w:shd w:val="clear" w:color="auto" w:fill="FFFFFF"/>
        <w:spacing w:line="300" w:lineRule="auto"/>
        <w:ind w:firstLine="60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5.</w:t>
      </w:r>
      <w:r w:rsidRPr="005E308A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违反校纪校规或学院管理规定尚不构成处分，经多次劝阻拒不改正者。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79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四、遴选方法</w:t>
      </w:r>
    </w:p>
    <w:p w:rsidR="00512018" w:rsidRDefault="00512018" w:rsidP="001B35CB">
      <w:pPr>
        <w:widowControl/>
        <w:shd w:val="clear" w:color="auto" w:fill="FFFFFF"/>
        <w:spacing w:line="300" w:lineRule="auto"/>
        <w:ind w:firstLine="360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（一）短</w:t>
      </w:r>
      <w:r w:rsidR="00D8426E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学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期出国（境）交流项目</w:t>
      </w:r>
      <w:r w:rsidR="00D8426E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（含线上交流项目）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和长学期出国（境外）交流项目、学位项目由学院组成评审委员会，根据申报学生的综合素质确定最终入选人员名单，同等条件下，未参与过交流项目的同学优先。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 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="0051201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二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）校派出国（境）交流项目</w:t>
      </w:r>
      <w:r w:rsidR="00D8426E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（含在线交流项目）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1. 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本科生</w:t>
      </w:r>
    </w:p>
    <w:p w:rsidR="001B35CB" w:rsidRPr="00882DC7" w:rsidRDefault="001B35CB" w:rsidP="00512018">
      <w:pPr>
        <w:widowControl/>
        <w:shd w:val="clear" w:color="auto" w:fill="FFFFFF"/>
        <w:spacing w:line="300" w:lineRule="auto"/>
        <w:ind w:firstLineChars="100" w:firstLine="2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由学校进行遴选的，学生符合学校有关项目申请条件的，学院给予推荐。由学院进行遴选推荐的，</w:t>
      </w:r>
      <w:r w:rsidR="0051201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经过综合评审确定推荐名单及排序</w:t>
      </w:r>
      <w:r w:rsidR="00512018"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。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2. 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研究生</w:t>
      </w:r>
    </w:p>
    <w:p w:rsidR="001B35CB" w:rsidRPr="00882DC7" w:rsidRDefault="001B35CB" w:rsidP="005E40E4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由学校进行遴选的，学生符合学校有关项目申请条件的，学院给予推荐。由学院进行遴选推荐的，</w:t>
      </w:r>
      <w:r w:rsidR="0051201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经过综合评审确定推荐名单及排序</w:t>
      </w:r>
      <w:r w:rsidR="006D58AD">
        <w:rPr>
          <w:rFonts w:ascii="Arial" w:eastAsia="宋体" w:hAnsi="Arial" w:cs="Arial"/>
          <w:color w:val="000000"/>
          <w:kern w:val="0"/>
          <w:sz w:val="24"/>
          <w:szCs w:val="24"/>
        </w:rPr>
        <w:t>，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，但学校资助博士研究生开展国际合作与交流项目比照国家公派出国（境）交流项目的遴选规则。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36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="00512018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三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）国家公派出国（境）交流项目</w:t>
      </w:r>
      <w:r w:rsidR="00775EB5">
        <w:rPr>
          <w:rFonts w:ascii="Arial" w:eastAsia="宋体" w:hAnsi="Arial" w:cs="Arial"/>
          <w:color w:val="000000"/>
          <w:kern w:val="0"/>
          <w:sz w:val="24"/>
          <w:szCs w:val="24"/>
        </w:rPr>
        <w:t>、</w:t>
      </w:r>
      <w:r w:rsidR="00775EB5" w:rsidRPr="00775EB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博士研究生学术新星培养计划</w:t>
      </w:r>
      <w:r w:rsidR="00775EB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、校派出国（境外）交流项目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国家公派出国（境）交流项目</w:t>
      </w:r>
      <w:r w:rsidR="00775EB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、</w:t>
      </w:r>
      <w:r w:rsidR="00775EB5" w:rsidRPr="00775EB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博士研究生学术新星培养计划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，以及学校资助博士研究生开展国际合作与交流项目</w:t>
      </w:r>
      <w:r w:rsidR="00775EB5">
        <w:rPr>
          <w:rFonts w:ascii="Arial" w:eastAsia="宋体" w:hAnsi="Arial" w:cs="Arial"/>
          <w:color w:val="000000"/>
          <w:kern w:val="0"/>
          <w:sz w:val="24"/>
          <w:szCs w:val="24"/>
        </w:rPr>
        <w:t>（</w:t>
      </w:r>
      <w:r w:rsidR="00775EB5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简称校派项目</w:t>
      </w:r>
      <w:r w:rsidR="00775EB5">
        <w:rPr>
          <w:rFonts w:ascii="Arial" w:eastAsia="宋体" w:hAnsi="Arial" w:cs="Arial"/>
          <w:color w:val="000000"/>
          <w:kern w:val="0"/>
          <w:sz w:val="24"/>
          <w:szCs w:val="24"/>
        </w:rPr>
        <w:t>）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，由学院进行遴选向学校推荐的，学院按照以下规则进行遴选推荐。</w:t>
      </w:r>
    </w:p>
    <w:p w:rsidR="001B35CB" w:rsidRPr="00882DC7" w:rsidRDefault="001B35CB" w:rsidP="00882DC7">
      <w:pPr>
        <w:widowControl/>
        <w:shd w:val="clear" w:color="auto" w:fill="FFFFFF"/>
        <w:spacing w:line="300" w:lineRule="auto"/>
        <w:ind w:leftChars="100" w:left="210" w:firstLineChars="100" w:firstLine="2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1. 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本科生</w:t>
      </w:r>
    </w:p>
    <w:p w:rsidR="001B35CB" w:rsidRPr="00882DC7" w:rsidRDefault="00D8426E" w:rsidP="00882DC7">
      <w:pPr>
        <w:widowControl/>
        <w:shd w:val="clear" w:color="auto" w:fill="FFFFFF"/>
        <w:spacing w:line="300" w:lineRule="auto"/>
        <w:ind w:leftChars="100" w:left="210" w:firstLineChars="100" w:firstLine="2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由学院评审委员会，综合评审确定推荐名单及排序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。</w:t>
      </w:r>
      <w:r w:rsidR="001B35CB"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2. </w:t>
      </w:r>
      <w:r w:rsidR="001B35CB"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研究生</w:t>
      </w:r>
    </w:p>
    <w:p w:rsidR="001B35CB" w:rsidRPr="00882DC7" w:rsidRDefault="001B35CB" w:rsidP="00C773C4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根据综合成绩的高低进行排序。综合成绩由学生在校期间的</w:t>
      </w:r>
      <w:r w:rsidR="00D460B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初选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成绩</w:t>
      </w:r>
      <w:r w:rsidR="00BA193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*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50% +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遴选委员会评审成绩</w:t>
      </w:r>
      <w:r w:rsidR="00BA193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*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50%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构成。</w:t>
      </w:r>
    </w:p>
    <w:p w:rsidR="001B35CB" w:rsidRPr="00882DC7" w:rsidRDefault="001B35CB" w:rsidP="00882DC7">
      <w:pPr>
        <w:widowControl/>
        <w:shd w:val="clear" w:color="auto" w:fill="FFFFFF"/>
        <w:spacing w:line="300" w:lineRule="auto"/>
        <w:ind w:leftChars="100" w:left="210" w:firstLineChars="100" w:firstLine="2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A. 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学生在校期间的</w:t>
      </w:r>
      <w:r w:rsidR="00D460B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初选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成绩的量分公式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法律硕士（非法学）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=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在校期间学习成绩加权平均分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+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科研成绩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×20</w:t>
      </w:r>
      <w:r w:rsidR="00882DC7"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%</w:t>
      </w:r>
      <w:r w:rsidR="00BA193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+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综合素质成绩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×10%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法律硕士（法学）、法学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=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在校期间学习成绩加权平均分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+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科研成绩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×40%+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综合素质成绩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×10%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博士生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= 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在校期间学习成绩加权平均分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+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科研成绩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×60%+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综合素质成绩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×10%</w:t>
      </w:r>
    </w:p>
    <w:p w:rsidR="00471150" w:rsidRDefault="001B35CB" w:rsidP="00471150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英语免修的按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85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分计算。</w:t>
      </w:r>
      <w:r w:rsidR="00471150" w:rsidRPr="0047115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等级制打分折合成百分制：优秀—</w:t>
      </w:r>
      <w:r w:rsidR="00471150" w:rsidRPr="0047115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90 </w:t>
      </w:r>
      <w:r w:rsidR="00471150" w:rsidRPr="0047115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分、良好—</w:t>
      </w:r>
      <w:r w:rsidR="00471150" w:rsidRPr="0047115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80 </w:t>
      </w:r>
      <w:r w:rsidR="00471150" w:rsidRPr="0047115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分、中等—</w:t>
      </w:r>
      <w:r w:rsidR="00471150" w:rsidRPr="0047115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70 </w:t>
      </w:r>
      <w:r w:rsidR="00471150" w:rsidRPr="0047115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分、及格（合格）—</w:t>
      </w:r>
      <w:r w:rsidR="00471150" w:rsidRPr="0047115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60 </w:t>
      </w:r>
      <w:r w:rsidR="00471150" w:rsidRPr="0047115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分。</w:t>
      </w:r>
    </w:p>
    <w:p w:rsidR="00D460BC" w:rsidRDefault="001B35CB" w:rsidP="00C773C4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科研成绩包括：期刊论文、学术会议主题发言和论文、著作（含译著）、课题、获奖等。综合素质成绩包括社会工作、文体等</w:t>
      </w:r>
      <w:r w:rsidR="00345330">
        <w:rPr>
          <w:rFonts w:ascii="Arial" w:eastAsia="宋体" w:hAnsi="Arial" w:cs="Arial"/>
          <w:color w:val="000000"/>
          <w:kern w:val="0"/>
          <w:sz w:val="24"/>
          <w:szCs w:val="24"/>
        </w:rPr>
        <w:t>。</w:t>
      </w:r>
      <w:r w:rsidR="00D460BC">
        <w:rPr>
          <w:rFonts w:ascii="宋体" w:hAnsi="宋体" w:cs="宋体" w:hint="eastAsia"/>
          <w:kern w:val="0"/>
          <w:sz w:val="24"/>
        </w:rPr>
        <w:t>科研成绩和综合素质成绩量分办法与每学年同期有效的《光华法学院研究生评奖评优细则》保持一致。</w:t>
      </w:r>
    </w:p>
    <w:p w:rsidR="001B35CB" w:rsidRPr="00882DC7" w:rsidRDefault="001B35CB" w:rsidP="00471150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1B35CB" w:rsidRPr="00882DC7" w:rsidRDefault="001B35CB" w:rsidP="00876928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1754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遴选委员会评审成绩由两部分构成</w:t>
      </w:r>
      <w:r w:rsidR="00345330" w:rsidRPr="0081754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：</w:t>
      </w:r>
      <w:r w:rsidRPr="0081754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学校排名、学科声誉、导师声望占</w:t>
      </w:r>
      <w:r w:rsidR="00BA193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40</w:t>
      </w:r>
      <w:r w:rsidRPr="0081754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分；学习计划陈述以及现场答辩综合表现占</w:t>
      </w:r>
      <w:r w:rsidR="00BA193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60</w:t>
      </w:r>
      <w:r w:rsidRPr="0081754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分</w:t>
      </w:r>
      <w:r w:rsidR="00BA193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，总分</w:t>
      </w:r>
      <w:r w:rsidR="00BA193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100</w:t>
      </w:r>
      <w:r w:rsidR="00BA193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分</w:t>
      </w:r>
      <w:r w:rsidRPr="0081754C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B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．遴选委员会由以下人员组成</w:t>
      </w:r>
    </w:p>
    <w:p w:rsidR="001B35CB" w:rsidRPr="00882DC7" w:rsidRDefault="001B35CB" w:rsidP="00AF7F66">
      <w:pPr>
        <w:widowControl/>
        <w:shd w:val="clear" w:color="auto" w:fill="FFFFFF"/>
        <w:spacing w:line="30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学院分管研究生教学、外事、思政工作领导、学院分管纪律检</w:t>
      </w:r>
      <w:r w:rsidR="00345330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查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工作的领导、</w:t>
      </w:r>
    </w:p>
    <w:p w:rsidR="001B35CB" w:rsidRPr="00882DC7" w:rsidRDefault="00492D3B" w:rsidP="001B35CB">
      <w:pPr>
        <w:widowControl/>
        <w:shd w:val="clear" w:color="auto" w:fill="FFFFFF"/>
        <w:spacing w:line="30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Arial" w:eastAsia="宋体" w:hAnsi="Arial" w:cs="Arial"/>
          <w:color w:val="000000"/>
          <w:kern w:val="0"/>
          <w:sz w:val="24"/>
          <w:szCs w:val="24"/>
        </w:rPr>
        <w:t>学院学术委员会</w:t>
      </w:r>
      <w:r>
        <w:rPr>
          <w:rFonts w:ascii="Arial" w:eastAsia="宋体" w:hAnsi="Arial" w:cs="Arial" w:hint="eastAsia"/>
          <w:color w:val="000000"/>
          <w:kern w:val="0"/>
          <w:sz w:val="24"/>
          <w:szCs w:val="24"/>
        </w:rPr>
        <w:t>资深教授代表</w:t>
      </w:r>
      <w:r w:rsidR="001B35CB"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、学院教学委员会主任、学院教育教学中心主任、学院学生事务办公室主任。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（五）名额分配</w:t>
      </w:r>
    </w:p>
    <w:p w:rsidR="001B35CB" w:rsidRPr="00882DC7" w:rsidRDefault="001B35CB" w:rsidP="00663859">
      <w:pPr>
        <w:widowControl/>
        <w:shd w:val="clear" w:color="auto" w:fill="FFFFFF"/>
        <w:spacing w:line="300" w:lineRule="auto"/>
        <w:ind w:firstLineChars="250" w:firstLine="60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学院有权根据规划，根据学生的申请情况，统筹安排各项目名额的分配</w:t>
      </w:r>
      <w:r w:rsidR="00775EB5">
        <w:rPr>
          <w:rFonts w:ascii="Arial" w:eastAsia="宋体" w:hAnsi="Arial" w:cs="Arial"/>
          <w:color w:val="000000"/>
          <w:kern w:val="0"/>
          <w:sz w:val="24"/>
          <w:szCs w:val="24"/>
        </w:rPr>
        <w:t>。</w:t>
      </w:r>
    </w:p>
    <w:p w:rsidR="001B35CB" w:rsidRPr="00882DC7" w:rsidRDefault="001B35CB" w:rsidP="001B35CB">
      <w:pPr>
        <w:widowControl/>
        <w:shd w:val="clear" w:color="auto" w:fill="FFFFFF"/>
        <w:spacing w:line="300" w:lineRule="auto"/>
        <w:ind w:firstLine="482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五、附则</w:t>
      </w:r>
    </w:p>
    <w:p w:rsidR="001B35CB" w:rsidRPr="00C51902" w:rsidRDefault="001B35CB" w:rsidP="0081754C">
      <w:pPr>
        <w:widowControl/>
        <w:shd w:val="clear" w:color="auto" w:fill="FFFFFF"/>
        <w:spacing w:line="450" w:lineRule="atLeast"/>
        <w:ind w:firstLineChars="200" w:firstLine="480"/>
        <w:jc w:val="left"/>
        <w:outlineLvl w:val="1"/>
        <w:rPr>
          <w:rFonts w:ascii="Arial" w:eastAsia="宋体" w:hAnsi="Arial" w:cs="Arial"/>
          <w:b/>
          <w:bCs/>
          <w:color w:val="000000"/>
          <w:kern w:val="0"/>
          <w:sz w:val="30"/>
          <w:szCs w:val="30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本办法自公布之日起施行，由光华法学院</w:t>
      </w:r>
      <w:r w:rsidR="005C54E4">
        <w:rPr>
          <w:rFonts w:ascii="Arial" w:eastAsia="宋体" w:hAnsi="Arial" w:cs="Arial"/>
          <w:color w:val="000000"/>
          <w:kern w:val="0"/>
          <w:sz w:val="24"/>
          <w:szCs w:val="24"/>
        </w:rPr>
        <w:t>党政联席会议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负责解释</w:t>
      </w:r>
      <w:r w:rsidR="00AF7F66">
        <w:rPr>
          <w:rFonts w:ascii="Arial" w:eastAsia="宋体" w:hAnsi="Arial" w:cs="Arial"/>
          <w:color w:val="000000"/>
          <w:kern w:val="0"/>
          <w:sz w:val="24"/>
          <w:szCs w:val="24"/>
        </w:rPr>
        <w:t>，</w:t>
      </w:r>
      <w:r w:rsidR="00AF7F66" w:rsidRPr="00C51902">
        <w:rPr>
          <w:rFonts w:ascii="Arial" w:eastAsia="宋体" w:hAnsi="Arial" w:cs="Arial" w:hint="eastAsia"/>
          <w:color w:val="000000"/>
          <w:kern w:val="0"/>
          <w:sz w:val="24"/>
          <w:szCs w:val="24"/>
          <w:highlight w:val="yellow"/>
        </w:rPr>
        <w:t>原</w:t>
      </w:r>
      <w:r w:rsidR="00512018">
        <w:rPr>
          <w:rFonts w:ascii="Arial" w:eastAsia="宋体" w:hAnsi="Arial" w:cs="Arial" w:hint="eastAsia"/>
          <w:color w:val="000000"/>
          <w:kern w:val="0"/>
          <w:sz w:val="24"/>
          <w:szCs w:val="24"/>
          <w:highlight w:val="yellow"/>
        </w:rPr>
        <w:t>2020</w:t>
      </w:r>
      <w:r w:rsidR="00C51902" w:rsidRPr="00C51902">
        <w:rPr>
          <w:rFonts w:ascii="Arial" w:eastAsia="宋体" w:hAnsi="Arial" w:cs="Arial" w:hint="eastAsia"/>
          <w:color w:val="000000"/>
          <w:kern w:val="0"/>
          <w:sz w:val="24"/>
          <w:szCs w:val="24"/>
          <w:highlight w:val="yellow"/>
        </w:rPr>
        <w:t>年</w:t>
      </w:r>
      <w:r w:rsidR="00C51902" w:rsidRPr="00C51902">
        <w:rPr>
          <w:rFonts w:ascii="Arial" w:eastAsia="宋体" w:hAnsi="Arial" w:cs="Arial" w:hint="eastAsia"/>
          <w:color w:val="000000"/>
          <w:kern w:val="0"/>
          <w:sz w:val="24"/>
          <w:szCs w:val="24"/>
          <w:highlight w:val="yellow"/>
        </w:rPr>
        <w:t>9</w:t>
      </w:r>
      <w:r w:rsidR="00C51902" w:rsidRPr="00C51902">
        <w:rPr>
          <w:rFonts w:ascii="Arial" w:eastAsia="宋体" w:hAnsi="Arial" w:cs="Arial" w:hint="eastAsia"/>
          <w:color w:val="000000"/>
          <w:kern w:val="0"/>
          <w:sz w:val="24"/>
          <w:szCs w:val="24"/>
          <w:highlight w:val="yellow"/>
        </w:rPr>
        <w:t>月</w:t>
      </w:r>
      <w:r w:rsidR="00C51902" w:rsidRPr="00C51902">
        <w:rPr>
          <w:rFonts w:ascii="Arial" w:eastAsia="宋体" w:hAnsi="Arial" w:cs="Arial" w:hint="eastAsia"/>
          <w:color w:val="000000"/>
          <w:kern w:val="0"/>
          <w:sz w:val="24"/>
          <w:szCs w:val="24"/>
          <w:highlight w:val="yellow"/>
        </w:rPr>
        <w:t>2</w:t>
      </w:r>
      <w:r w:rsidR="00512018">
        <w:rPr>
          <w:rFonts w:ascii="Arial" w:eastAsia="宋体" w:hAnsi="Arial" w:cs="Arial" w:hint="eastAsia"/>
          <w:color w:val="000000"/>
          <w:kern w:val="0"/>
          <w:sz w:val="24"/>
          <w:szCs w:val="24"/>
          <w:highlight w:val="yellow"/>
        </w:rPr>
        <w:t>2</w:t>
      </w:r>
      <w:r w:rsidR="00C51902" w:rsidRPr="00C51902">
        <w:rPr>
          <w:rFonts w:ascii="Arial" w:eastAsia="宋体" w:hAnsi="Arial" w:cs="Arial" w:hint="eastAsia"/>
          <w:color w:val="000000"/>
          <w:kern w:val="0"/>
          <w:sz w:val="24"/>
          <w:szCs w:val="24"/>
          <w:highlight w:val="yellow"/>
        </w:rPr>
        <w:t>日发布的</w:t>
      </w:r>
      <w:r w:rsidR="00AF7F66" w:rsidRPr="00AF7F6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《</w:t>
      </w:r>
      <w:r w:rsidR="00C51902" w:rsidRPr="00C51902">
        <w:rPr>
          <w:rFonts w:ascii="Arial" w:eastAsia="宋体" w:hAnsi="Arial" w:cs="Arial"/>
          <w:color w:val="000000"/>
          <w:kern w:val="0"/>
          <w:sz w:val="24"/>
          <w:szCs w:val="24"/>
        </w:rPr>
        <w:t>光华法学院出国（境）交流项目</w:t>
      </w:r>
      <w:r w:rsidR="00C51902" w:rsidRPr="00C51902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学生</w:t>
      </w:r>
      <w:r w:rsidR="00C51902" w:rsidRPr="00C51902">
        <w:rPr>
          <w:rFonts w:ascii="Arial" w:eastAsia="宋体" w:hAnsi="Arial" w:cs="Arial"/>
          <w:color w:val="000000"/>
          <w:kern w:val="0"/>
          <w:sz w:val="24"/>
          <w:szCs w:val="24"/>
        </w:rPr>
        <w:t>遴选办法</w:t>
      </w:r>
      <w:r w:rsidR="00AF7F66" w:rsidRPr="00AF7F6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》同时废止。</w:t>
      </w:r>
    </w:p>
    <w:p w:rsidR="00243F5A" w:rsidRPr="00663859" w:rsidRDefault="00882DC7" w:rsidP="00663859">
      <w:pPr>
        <w:widowControl/>
        <w:spacing w:line="360" w:lineRule="auto"/>
        <w:ind w:firstLineChars="200" w:firstLine="482"/>
        <w:rPr>
          <w:rFonts w:ascii="宋体" w:hAnsi="宋体" w:cs="宋体"/>
          <w:b/>
          <w:kern w:val="0"/>
          <w:sz w:val="24"/>
        </w:rPr>
      </w:pPr>
      <w:r w:rsidRPr="00663859">
        <w:rPr>
          <w:rFonts w:ascii="Arial" w:eastAsia="宋体" w:hAnsi="Arial" w:cs="Arial" w:hint="eastAsia"/>
          <w:b/>
          <w:color w:val="000000"/>
          <w:kern w:val="0"/>
          <w:sz w:val="24"/>
          <w:szCs w:val="24"/>
        </w:rPr>
        <w:t>附：</w:t>
      </w:r>
      <w:r w:rsidR="00243F5A" w:rsidRPr="00663859">
        <w:rPr>
          <w:rFonts w:ascii="Arial" w:eastAsia="宋体" w:hAnsi="Arial" w:cs="Arial" w:hint="eastAsia"/>
          <w:b/>
          <w:color w:val="000000"/>
          <w:kern w:val="0"/>
          <w:sz w:val="24"/>
          <w:szCs w:val="24"/>
        </w:rPr>
        <w:t>科研成绩、综合成绩</w:t>
      </w:r>
      <w:r w:rsidR="00243F5A" w:rsidRPr="00663859">
        <w:rPr>
          <w:rFonts w:ascii="宋体" w:hAnsi="宋体" w:cs="宋体"/>
          <w:b/>
          <w:kern w:val="0"/>
          <w:sz w:val="24"/>
        </w:rPr>
        <w:t>具体量分办法</w:t>
      </w:r>
      <w:r w:rsidR="00D460BC">
        <w:rPr>
          <w:rFonts w:ascii="宋体" w:hAnsi="宋体" w:cs="宋体"/>
          <w:b/>
          <w:kern w:val="0"/>
          <w:sz w:val="24"/>
        </w:rPr>
        <w:t>（</w:t>
      </w:r>
      <w:r w:rsidR="00D460BC">
        <w:rPr>
          <w:rFonts w:ascii="宋体" w:hAnsi="宋体" w:cs="宋体" w:hint="eastAsia"/>
          <w:b/>
          <w:kern w:val="0"/>
          <w:sz w:val="24"/>
        </w:rPr>
        <w:t>每学年</w:t>
      </w:r>
      <w:r w:rsidR="007E42CB">
        <w:rPr>
          <w:rFonts w:ascii="宋体" w:hAnsi="宋体" w:cs="宋体" w:hint="eastAsia"/>
          <w:b/>
          <w:kern w:val="0"/>
          <w:sz w:val="24"/>
        </w:rPr>
        <w:t>按有效的学院研究生评奖评优细则</w:t>
      </w:r>
      <w:r w:rsidR="00D460BC">
        <w:rPr>
          <w:rFonts w:ascii="宋体" w:hAnsi="宋体" w:cs="宋体" w:hint="eastAsia"/>
          <w:b/>
          <w:kern w:val="0"/>
          <w:sz w:val="24"/>
        </w:rPr>
        <w:t>的节选</w:t>
      </w:r>
      <w:r w:rsidR="00D460BC">
        <w:rPr>
          <w:rFonts w:ascii="宋体" w:hAnsi="宋体" w:cs="宋体"/>
          <w:b/>
          <w:kern w:val="0"/>
          <w:sz w:val="24"/>
        </w:rPr>
        <w:t>）</w:t>
      </w:r>
    </w:p>
    <w:p w:rsidR="001B35CB" w:rsidRPr="00882DC7" w:rsidRDefault="001B35CB" w:rsidP="001B35CB">
      <w:pPr>
        <w:widowControl/>
        <w:shd w:val="clear" w:color="auto" w:fill="FFFFFF"/>
        <w:spacing w:line="360" w:lineRule="auto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1B35CB" w:rsidRPr="00882DC7" w:rsidRDefault="001B35CB" w:rsidP="00663859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                                               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浙江大学光华法学院</w:t>
      </w:r>
    </w:p>
    <w:p w:rsidR="001B35CB" w:rsidRPr="00882DC7" w:rsidRDefault="001B35CB" w:rsidP="00663859">
      <w:pPr>
        <w:widowControl/>
        <w:shd w:val="clear" w:color="auto" w:fill="FFFFFF"/>
        <w:spacing w:line="360" w:lineRule="auto"/>
        <w:ind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                                                20</w:t>
      </w:r>
      <w:r w:rsidR="00C51902">
        <w:rPr>
          <w:rFonts w:ascii="Arial" w:eastAsia="宋体" w:hAnsi="Arial" w:cs="Arial"/>
          <w:color w:val="000000"/>
          <w:kern w:val="0"/>
          <w:sz w:val="24"/>
          <w:szCs w:val="24"/>
        </w:rPr>
        <w:t>2</w:t>
      </w:r>
      <w:r w:rsidR="00512018">
        <w:rPr>
          <w:rFonts w:ascii="Arial" w:eastAsia="宋体" w:hAnsi="Arial" w:cs="Arial"/>
          <w:color w:val="000000"/>
          <w:kern w:val="0"/>
          <w:sz w:val="24"/>
          <w:szCs w:val="24"/>
        </w:rPr>
        <w:t>1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="00D8426E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6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="00D8426E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15</w:t>
      </w:r>
      <w:r w:rsidRPr="00882DC7"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</w:p>
    <w:p w:rsidR="00C6302B" w:rsidRPr="00882DC7" w:rsidRDefault="00C6302B">
      <w:pPr>
        <w:rPr>
          <w:sz w:val="24"/>
          <w:szCs w:val="24"/>
        </w:rPr>
      </w:pPr>
    </w:p>
    <w:sectPr w:rsidR="00C6302B" w:rsidRPr="00882DC7" w:rsidSect="00496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02" w:rsidRDefault="00DA7302" w:rsidP="00882DC7">
      <w:r>
        <w:separator/>
      </w:r>
    </w:p>
  </w:endnote>
  <w:endnote w:type="continuationSeparator" w:id="0">
    <w:p w:rsidR="00DA7302" w:rsidRDefault="00DA7302" w:rsidP="0088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02" w:rsidRDefault="00DA7302" w:rsidP="00882DC7">
      <w:r>
        <w:separator/>
      </w:r>
    </w:p>
  </w:footnote>
  <w:footnote w:type="continuationSeparator" w:id="0">
    <w:p w:rsidR="00DA7302" w:rsidRDefault="00DA7302" w:rsidP="00882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C5E1F"/>
    <w:multiLevelType w:val="singleLevel"/>
    <w:tmpl w:val="592C5E1F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6E3"/>
    <w:rsid w:val="0004199A"/>
    <w:rsid w:val="00085E7F"/>
    <w:rsid w:val="000C540B"/>
    <w:rsid w:val="000D67C6"/>
    <w:rsid w:val="00120842"/>
    <w:rsid w:val="00163079"/>
    <w:rsid w:val="00173425"/>
    <w:rsid w:val="001B35CB"/>
    <w:rsid w:val="00243F5A"/>
    <w:rsid w:val="002861F7"/>
    <w:rsid w:val="002B1C36"/>
    <w:rsid w:val="002D06E3"/>
    <w:rsid w:val="00345330"/>
    <w:rsid w:val="00425DD3"/>
    <w:rsid w:val="00471150"/>
    <w:rsid w:val="00492D3B"/>
    <w:rsid w:val="00492DAB"/>
    <w:rsid w:val="00496B93"/>
    <w:rsid w:val="004E7F2B"/>
    <w:rsid w:val="00512018"/>
    <w:rsid w:val="005126BB"/>
    <w:rsid w:val="005B5942"/>
    <w:rsid w:val="005C54E4"/>
    <w:rsid w:val="005E15D2"/>
    <w:rsid w:val="005E308A"/>
    <w:rsid w:val="005E40E4"/>
    <w:rsid w:val="005F2FEE"/>
    <w:rsid w:val="00626CB1"/>
    <w:rsid w:val="00663859"/>
    <w:rsid w:val="006A18D6"/>
    <w:rsid w:val="006D58AD"/>
    <w:rsid w:val="006D773D"/>
    <w:rsid w:val="00743901"/>
    <w:rsid w:val="00743B87"/>
    <w:rsid w:val="00775EB5"/>
    <w:rsid w:val="00790E63"/>
    <w:rsid w:val="007E42CB"/>
    <w:rsid w:val="008104DA"/>
    <w:rsid w:val="0081754C"/>
    <w:rsid w:val="0083749D"/>
    <w:rsid w:val="00873E0E"/>
    <w:rsid w:val="00876928"/>
    <w:rsid w:val="00882DC7"/>
    <w:rsid w:val="009405DE"/>
    <w:rsid w:val="00A059E3"/>
    <w:rsid w:val="00A06CAF"/>
    <w:rsid w:val="00A825F5"/>
    <w:rsid w:val="00AC0317"/>
    <w:rsid w:val="00AC201F"/>
    <w:rsid w:val="00AF7F66"/>
    <w:rsid w:val="00B84476"/>
    <w:rsid w:val="00BA193C"/>
    <w:rsid w:val="00BB2082"/>
    <w:rsid w:val="00C51902"/>
    <w:rsid w:val="00C6302B"/>
    <w:rsid w:val="00C6369A"/>
    <w:rsid w:val="00C773C4"/>
    <w:rsid w:val="00CD0083"/>
    <w:rsid w:val="00D460BC"/>
    <w:rsid w:val="00D8426E"/>
    <w:rsid w:val="00DA7302"/>
    <w:rsid w:val="00E03040"/>
    <w:rsid w:val="00EA676D"/>
    <w:rsid w:val="00EB7BD2"/>
    <w:rsid w:val="00ED0E66"/>
    <w:rsid w:val="00F3768E"/>
    <w:rsid w:val="00FF2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B35CB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B35C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rtdate">
    <w:name w:val="art_date"/>
    <w:basedOn w:val="a0"/>
    <w:rsid w:val="001B35CB"/>
    <w:rPr>
      <w:vanish w:val="0"/>
      <w:webHidden w:val="0"/>
      <w:color w:val="626262"/>
      <w:specVanish w:val="0"/>
    </w:rPr>
  </w:style>
  <w:style w:type="paragraph" w:styleId="a3">
    <w:name w:val="header"/>
    <w:basedOn w:val="a"/>
    <w:link w:val="Char"/>
    <w:uiPriority w:val="99"/>
    <w:unhideWhenUsed/>
    <w:rsid w:val="00882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D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D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2D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2DC7"/>
    <w:rPr>
      <w:sz w:val="18"/>
      <w:szCs w:val="18"/>
    </w:rPr>
  </w:style>
  <w:style w:type="paragraph" w:styleId="a6">
    <w:name w:val="Normal (Web)"/>
    <w:basedOn w:val="a"/>
    <w:qFormat/>
    <w:rsid w:val="00243F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492D3B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92D3B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92D3B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92D3B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92D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B35CB"/>
    <w:pPr>
      <w:widowControl/>
      <w:jc w:val="left"/>
      <w:outlineLvl w:val="1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1B35CB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rtdate">
    <w:name w:val="art_date"/>
    <w:basedOn w:val="a0"/>
    <w:rsid w:val="001B35CB"/>
    <w:rPr>
      <w:vanish w:val="0"/>
      <w:webHidden w:val="0"/>
      <w:color w:val="626262"/>
      <w:specVanish w:val="0"/>
    </w:rPr>
  </w:style>
  <w:style w:type="paragraph" w:styleId="a3">
    <w:name w:val="header"/>
    <w:basedOn w:val="a"/>
    <w:link w:val="Char"/>
    <w:uiPriority w:val="99"/>
    <w:unhideWhenUsed/>
    <w:rsid w:val="00882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D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D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82DC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82DC7"/>
    <w:rPr>
      <w:sz w:val="18"/>
      <w:szCs w:val="18"/>
    </w:rPr>
  </w:style>
  <w:style w:type="paragraph" w:styleId="a6">
    <w:name w:val="Normal (Web)"/>
    <w:basedOn w:val="a"/>
    <w:qFormat/>
    <w:rsid w:val="00243F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492D3B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492D3B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492D3B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492D3B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492D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1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329114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7054116">
                              <w:marLeft w:val="114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467035">
                              <w:marLeft w:val="114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439740">
                              <w:marLeft w:val="114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14169">
                              <w:marLeft w:val="114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62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4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70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08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89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87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885961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893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7032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30991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7136">
                              <w:marLeft w:val="8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66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9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83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3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39961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83167">
                              <w:marLeft w:val="42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48785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665580">
                              <w:marLeft w:val="42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38448">
                              <w:marLeft w:val="42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101523">
                              <w:marLeft w:val="42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21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8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0ADA8-51A9-4BB3-B674-3C8CE84C5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398</Words>
  <Characters>2275</Characters>
  <Application>Microsoft Office Word</Application>
  <DocSecurity>0</DocSecurity>
  <Lines>18</Lines>
  <Paragraphs>5</Paragraphs>
  <ScaleCrop>false</ScaleCrop>
  <Company>微软中国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zju</cp:lastModifiedBy>
  <cp:revision>11</cp:revision>
  <dcterms:created xsi:type="dcterms:W3CDTF">2020-09-25T01:53:00Z</dcterms:created>
  <dcterms:modified xsi:type="dcterms:W3CDTF">2022-06-02T02:01:00Z</dcterms:modified>
</cp:coreProperties>
</file>