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20" w:line="360" w:lineRule="auto"/>
        <w:jc w:val="center"/>
        <w:rPr>
          <w:b/>
          <w:sz w:val="30"/>
        </w:rPr>
      </w:pPr>
      <w:r>
        <w:rPr>
          <w:rFonts w:hint="eastAsia"/>
          <w:b/>
          <w:sz w:val="30"/>
        </w:rPr>
        <w:t>光华法学院申报免试研究生材料表</w:t>
      </w:r>
    </w:p>
    <w:p/>
    <w:tbl>
      <w:tblPr>
        <w:tblStyle w:val="7"/>
        <w:tblW w:w="0" w:type="auto"/>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40"/>
        <w:gridCol w:w="1260"/>
        <w:gridCol w:w="900"/>
        <w:gridCol w:w="540"/>
        <w:gridCol w:w="720"/>
        <w:gridCol w:w="1260"/>
        <w:gridCol w:w="900"/>
        <w:gridCol w:w="3420"/>
        <w:gridCol w:w="3600"/>
        <w:gridCol w:w="3240"/>
        <w:gridCol w:w="2520"/>
        <w:gridCol w:w="1440"/>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0" w:hRule="atLeast"/>
        </w:trPr>
        <w:tc>
          <w:tcPr>
            <w:tcW w:w="540" w:type="dxa"/>
            <w:vAlign w:val="center"/>
          </w:tcPr>
          <w:p>
            <w:pPr>
              <w:spacing w:line="300" w:lineRule="auto"/>
              <w:rPr>
                <w:rFonts w:ascii="宋体" w:hAnsi="宋体"/>
                <w:szCs w:val="21"/>
              </w:rPr>
            </w:pPr>
            <w:r>
              <w:rPr>
                <w:rFonts w:hint="eastAsia" w:ascii="宋体" w:hAnsi="宋体"/>
                <w:szCs w:val="21"/>
              </w:rPr>
              <w:t>序号</w:t>
            </w:r>
          </w:p>
        </w:tc>
        <w:tc>
          <w:tcPr>
            <w:tcW w:w="1260" w:type="dxa"/>
            <w:vAlign w:val="center"/>
          </w:tcPr>
          <w:p>
            <w:pPr>
              <w:spacing w:line="300" w:lineRule="auto"/>
              <w:rPr>
                <w:rFonts w:ascii="宋体" w:hAnsi="宋体"/>
                <w:szCs w:val="21"/>
              </w:rPr>
            </w:pPr>
            <w:r>
              <w:rPr>
                <w:rFonts w:hint="eastAsia" w:ascii="宋体" w:hAnsi="宋体"/>
                <w:szCs w:val="21"/>
              </w:rPr>
              <w:t>学号</w:t>
            </w:r>
          </w:p>
        </w:tc>
        <w:tc>
          <w:tcPr>
            <w:tcW w:w="900" w:type="dxa"/>
            <w:vAlign w:val="center"/>
          </w:tcPr>
          <w:p>
            <w:pPr>
              <w:spacing w:line="300" w:lineRule="auto"/>
              <w:rPr>
                <w:rFonts w:ascii="宋体" w:hAnsi="宋体"/>
                <w:szCs w:val="21"/>
              </w:rPr>
            </w:pPr>
            <w:r>
              <w:rPr>
                <w:rFonts w:hint="eastAsia" w:ascii="宋体" w:hAnsi="宋体"/>
                <w:szCs w:val="21"/>
              </w:rPr>
              <w:t>姓名</w:t>
            </w:r>
          </w:p>
        </w:tc>
        <w:tc>
          <w:tcPr>
            <w:tcW w:w="540" w:type="dxa"/>
            <w:vAlign w:val="center"/>
          </w:tcPr>
          <w:p>
            <w:pPr>
              <w:spacing w:line="300" w:lineRule="auto"/>
              <w:rPr>
                <w:rFonts w:ascii="宋体" w:hAnsi="宋体"/>
                <w:szCs w:val="21"/>
              </w:rPr>
            </w:pPr>
            <w:r>
              <w:rPr>
                <w:rFonts w:hint="eastAsia" w:ascii="宋体" w:hAnsi="宋体"/>
                <w:szCs w:val="21"/>
              </w:rPr>
              <w:t>性别</w:t>
            </w:r>
          </w:p>
        </w:tc>
        <w:tc>
          <w:tcPr>
            <w:tcW w:w="720" w:type="dxa"/>
            <w:vAlign w:val="center"/>
          </w:tcPr>
          <w:p>
            <w:pPr>
              <w:spacing w:line="300" w:lineRule="auto"/>
              <w:rPr>
                <w:rFonts w:ascii="宋体" w:hAnsi="宋体"/>
                <w:szCs w:val="21"/>
              </w:rPr>
            </w:pPr>
            <w:r>
              <w:rPr>
                <w:rFonts w:hint="eastAsia" w:ascii="宋体" w:hAnsi="宋体"/>
                <w:szCs w:val="21"/>
              </w:rPr>
              <w:t>党团</w:t>
            </w:r>
          </w:p>
        </w:tc>
        <w:tc>
          <w:tcPr>
            <w:tcW w:w="1260" w:type="dxa"/>
            <w:vAlign w:val="center"/>
          </w:tcPr>
          <w:p>
            <w:pPr>
              <w:spacing w:line="300" w:lineRule="auto"/>
              <w:rPr>
                <w:rFonts w:ascii="宋体" w:hAnsi="宋体"/>
                <w:szCs w:val="21"/>
              </w:rPr>
            </w:pPr>
            <w:r>
              <w:rPr>
                <w:rFonts w:hint="eastAsia" w:ascii="宋体" w:hAnsi="宋体"/>
                <w:szCs w:val="21"/>
              </w:rPr>
              <w:t>成绩与排名</w:t>
            </w:r>
          </w:p>
        </w:tc>
        <w:tc>
          <w:tcPr>
            <w:tcW w:w="900" w:type="dxa"/>
            <w:vAlign w:val="center"/>
          </w:tcPr>
          <w:p>
            <w:pPr>
              <w:spacing w:line="300" w:lineRule="auto"/>
              <w:rPr>
                <w:rFonts w:ascii="宋体" w:hAnsi="宋体"/>
                <w:szCs w:val="21"/>
              </w:rPr>
            </w:pPr>
            <w:r>
              <w:rPr>
                <w:rFonts w:hint="eastAsia" w:ascii="宋体" w:hAnsi="宋体"/>
                <w:szCs w:val="21"/>
              </w:rPr>
              <w:t>英语</w:t>
            </w:r>
          </w:p>
        </w:tc>
        <w:tc>
          <w:tcPr>
            <w:tcW w:w="3420" w:type="dxa"/>
            <w:vAlign w:val="center"/>
          </w:tcPr>
          <w:p>
            <w:pPr>
              <w:spacing w:line="300" w:lineRule="auto"/>
              <w:rPr>
                <w:rFonts w:ascii="宋体" w:hAnsi="宋体"/>
                <w:szCs w:val="21"/>
              </w:rPr>
            </w:pPr>
            <w:r>
              <w:rPr>
                <w:rFonts w:hint="eastAsia" w:ascii="宋体" w:hAnsi="宋体"/>
                <w:szCs w:val="21"/>
              </w:rPr>
              <w:t>发表论文</w:t>
            </w:r>
          </w:p>
        </w:tc>
        <w:tc>
          <w:tcPr>
            <w:tcW w:w="3600" w:type="dxa"/>
            <w:vAlign w:val="center"/>
          </w:tcPr>
          <w:p>
            <w:pPr>
              <w:spacing w:line="300" w:lineRule="auto"/>
              <w:rPr>
                <w:rFonts w:ascii="宋体" w:hAnsi="宋体"/>
                <w:szCs w:val="21"/>
              </w:rPr>
            </w:pPr>
            <w:r>
              <w:rPr>
                <w:rFonts w:hint="eastAsia" w:ascii="宋体" w:hAnsi="宋体"/>
                <w:szCs w:val="21"/>
              </w:rPr>
              <w:t>科研立项</w:t>
            </w:r>
          </w:p>
        </w:tc>
        <w:tc>
          <w:tcPr>
            <w:tcW w:w="3240" w:type="dxa"/>
            <w:vAlign w:val="center"/>
          </w:tcPr>
          <w:p>
            <w:pPr>
              <w:spacing w:line="300" w:lineRule="auto"/>
              <w:rPr>
                <w:rFonts w:ascii="宋体" w:hAnsi="宋体"/>
                <w:szCs w:val="21"/>
              </w:rPr>
            </w:pPr>
            <w:r>
              <w:rPr>
                <w:rFonts w:hint="eastAsia" w:ascii="宋体" w:hAnsi="宋体"/>
                <w:szCs w:val="21"/>
              </w:rPr>
              <w:t>获奖情况</w:t>
            </w:r>
          </w:p>
        </w:tc>
        <w:tc>
          <w:tcPr>
            <w:tcW w:w="2520" w:type="dxa"/>
            <w:vAlign w:val="center"/>
          </w:tcPr>
          <w:p>
            <w:pPr>
              <w:spacing w:line="300" w:lineRule="auto"/>
              <w:rPr>
                <w:rFonts w:ascii="宋体" w:hAnsi="宋体"/>
                <w:szCs w:val="21"/>
              </w:rPr>
            </w:pPr>
            <w:r>
              <w:rPr>
                <w:rFonts w:hint="eastAsia" w:ascii="宋体" w:hAnsi="宋体"/>
                <w:szCs w:val="21"/>
              </w:rPr>
              <w:t>社会工作</w:t>
            </w:r>
          </w:p>
        </w:tc>
        <w:tc>
          <w:tcPr>
            <w:tcW w:w="1440" w:type="dxa"/>
            <w:vAlign w:val="center"/>
          </w:tcPr>
          <w:p>
            <w:pPr>
              <w:spacing w:line="300" w:lineRule="auto"/>
              <w:rPr>
                <w:rFonts w:ascii="宋体" w:hAnsi="宋体"/>
                <w:szCs w:val="21"/>
              </w:rPr>
            </w:pPr>
            <w:r>
              <w:rPr>
                <w:rFonts w:hint="eastAsia" w:ascii="宋体" w:hAnsi="宋体"/>
                <w:szCs w:val="21"/>
              </w:rPr>
              <w:t>志愿</w:t>
            </w:r>
          </w:p>
        </w:tc>
        <w:tc>
          <w:tcPr>
            <w:tcW w:w="540" w:type="dxa"/>
            <w:vAlign w:val="center"/>
          </w:tcPr>
          <w:p>
            <w:pPr>
              <w:spacing w:line="300" w:lineRule="auto"/>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55" w:hRule="atLeast"/>
        </w:trPr>
        <w:tc>
          <w:tcPr>
            <w:tcW w:w="540" w:type="dxa"/>
            <w:vAlign w:val="center"/>
          </w:tcPr>
          <w:p>
            <w:pPr>
              <w:spacing w:line="300" w:lineRule="auto"/>
              <w:rPr>
                <w:rFonts w:hint="eastAsia" w:ascii="宋体" w:hAnsi="宋体" w:eastAsia="宋体"/>
                <w:szCs w:val="21"/>
                <w:lang w:val="en-US" w:eastAsia="zh-CN"/>
              </w:rPr>
            </w:pPr>
            <w:r>
              <w:rPr>
                <w:rFonts w:hint="eastAsia" w:ascii="宋体" w:hAnsi="宋体"/>
                <w:szCs w:val="21"/>
                <w:lang w:val="en-US" w:eastAsia="zh-CN"/>
              </w:rPr>
              <w:t>1</w:t>
            </w:r>
          </w:p>
        </w:tc>
        <w:tc>
          <w:tcPr>
            <w:tcW w:w="1260" w:type="dxa"/>
            <w:vAlign w:val="center"/>
          </w:tcPr>
          <w:p>
            <w:pPr>
              <w:spacing w:line="300" w:lineRule="auto"/>
              <w:rPr>
                <w:rFonts w:hint="default" w:ascii="宋体" w:hAnsi="宋体" w:eastAsia="宋体"/>
                <w:szCs w:val="21"/>
                <w:lang w:val="en-US" w:eastAsia="zh-CN"/>
              </w:rPr>
            </w:pPr>
            <w:r>
              <w:rPr>
                <w:rFonts w:hint="eastAsia" w:ascii="宋体" w:hAnsi="宋体"/>
                <w:szCs w:val="21"/>
                <w:lang w:val="en-US" w:eastAsia="zh-CN"/>
              </w:rPr>
              <w:t>3160101895</w:t>
            </w:r>
          </w:p>
        </w:tc>
        <w:tc>
          <w:tcPr>
            <w:tcW w:w="900" w:type="dxa"/>
            <w:vAlign w:val="center"/>
          </w:tcPr>
          <w:p>
            <w:pPr>
              <w:spacing w:line="300" w:lineRule="auto"/>
              <w:rPr>
                <w:rFonts w:hint="eastAsia" w:ascii="宋体" w:hAnsi="宋体" w:eastAsia="宋体"/>
                <w:szCs w:val="21"/>
                <w:lang w:val="en-US" w:eastAsia="zh-CN"/>
              </w:rPr>
            </w:pPr>
            <w:r>
              <w:rPr>
                <w:rFonts w:hint="eastAsia" w:ascii="宋体" w:hAnsi="宋体"/>
                <w:szCs w:val="21"/>
                <w:lang w:val="en-US" w:eastAsia="zh-CN"/>
              </w:rPr>
              <w:t>任竞怡</w:t>
            </w:r>
          </w:p>
        </w:tc>
        <w:tc>
          <w:tcPr>
            <w:tcW w:w="540" w:type="dxa"/>
            <w:vAlign w:val="center"/>
          </w:tcPr>
          <w:p>
            <w:pPr>
              <w:spacing w:line="300" w:lineRule="auto"/>
              <w:rPr>
                <w:rFonts w:hint="eastAsia" w:ascii="宋体" w:hAnsi="宋体" w:eastAsia="宋体"/>
                <w:szCs w:val="21"/>
                <w:lang w:val="en-US" w:eastAsia="zh-CN"/>
              </w:rPr>
            </w:pPr>
            <w:r>
              <w:rPr>
                <w:rFonts w:hint="eastAsia" w:ascii="宋体" w:hAnsi="宋体"/>
                <w:szCs w:val="21"/>
                <w:lang w:val="en-US" w:eastAsia="zh-CN"/>
              </w:rPr>
              <w:t>女</w:t>
            </w:r>
          </w:p>
        </w:tc>
        <w:tc>
          <w:tcPr>
            <w:tcW w:w="720" w:type="dxa"/>
            <w:vAlign w:val="center"/>
          </w:tcPr>
          <w:p>
            <w:pPr>
              <w:spacing w:line="300" w:lineRule="auto"/>
              <w:rPr>
                <w:rFonts w:hint="default" w:ascii="宋体" w:hAnsi="宋体" w:eastAsia="宋体"/>
                <w:szCs w:val="21"/>
                <w:lang w:val="en-US" w:eastAsia="zh-CN"/>
              </w:rPr>
            </w:pPr>
            <w:r>
              <w:rPr>
                <w:rFonts w:hint="eastAsia" w:ascii="宋体" w:hAnsi="宋体"/>
                <w:szCs w:val="21"/>
                <w:lang w:val="en-US" w:eastAsia="zh-CN"/>
              </w:rPr>
              <w:t>预备党员（本科生第四党支部）</w:t>
            </w:r>
          </w:p>
        </w:tc>
        <w:tc>
          <w:tcPr>
            <w:tcW w:w="1260" w:type="dxa"/>
            <w:vAlign w:val="center"/>
          </w:tcPr>
          <w:p>
            <w:pPr>
              <w:spacing w:line="300" w:lineRule="auto"/>
              <w:jc w:val="center"/>
              <w:rPr>
                <w:rFonts w:ascii="宋体" w:hAnsi="宋体"/>
                <w:szCs w:val="21"/>
              </w:rPr>
            </w:pPr>
            <w:r>
              <w:rPr>
                <w:rFonts w:hint="eastAsia"/>
              </w:rPr>
              <w:t>三年</w:t>
            </w:r>
            <w:r>
              <w:t>累计排名暂未</w:t>
            </w:r>
            <w:r>
              <w:rPr>
                <w:rFonts w:hint="eastAsia"/>
              </w:rPr>
              <w:t>出</w:t>
            </w:r>
            <w:r>
              <w:t>，所以不填写，将在发布</w:t>
            </w:r>
            <w:r>
              <w:rPr>
                <w:rFonts w:hint="eastAsia"/>
              </w:rPr>
              <w:t>后</w:t>
            </w:r>
            <w:r>
              <w:t>学院直接提取</w:t>
            </w:r>
            <w:r>
              <w:rPr>
                <w:rFonts w:hint="eastAsia"/>
              </w:rPr>
              <w:t>。</w:t>
            </w:r>
          </w:p>
        </w:tc>
        <w:tc>
          <w:tcPr>
            <w:tcW w:w="900" w:type="dxa"/>
            <w:vAlign w:val="center"/>
          </w:tcPr>
          <w:p>
            <w:pPr>
              <w:spacing w:line="300" w:lineRule="auto"/>
              <w:jc w:val="center"/>
              <w:rPr>
                <w:rFonts w:hint="eastAsia" w:ascii="宋体" w:hAnsi="宋体"/>
                <w:szCs w:val="21"/>
                <w:lang w:val="en-US" w:eastAsia="zh-CN"/>
              </w:rPr>
            </w:pPr>
            <w:r>
              <w:rPr>
                <w:rFonts w:hint="eastAsia" w:ascii="宋体" w:hAnsi="宋体"/>
                <w:szCs w:val="21"/>
                <w:lang w:val="en-US" w:eastAsia="zh-CN"/>
              </w:rPr>
              <w:t>六级:505</w:t>
            </w:r>
          </w:p>
          <w:p>
            <w:pPr>
              <w:spacing w:line="300" w:lineRule="auto"/>
              <w:jc w:val="center"/>
              <w:rPr>
                <w:rFonts w:hint="default" w:ascii="宋体" w:hAnsi="宋体"/>
                <w:szCs w:val="21"/>
                <w:lang w:val="en-US" w:eastAsia="zh-CN"/>
              </w:rPr>
            </w:pPr>
            <w:r>
              <w:rPr>
                <w:rFonts w:hint="eastAsia" w:ascii="宋体" w:hAnsi="宋体"/>
                <w:szCs w:val="21"/>
                <w:lang w:val="en-US" w:eastAsia="zh-CN"/>
              </w:rPr>
              <w:t>托福：88</w:t>
            </w:r>
          </w:p>
        </w:tc>
        <w:tc>
          <w:tcPr>
            <w:tcW w:w="3420" w:type="dxa"/>
          </w:tcPr>
          <w:p>
            <w:pPr>
              <w:spacing w:line="300" w:lineRule="auto"/>
              <w:rPr>
                <w:rFonts w:hint="default" w:ascii="宋体" w:hAnsi="宋体" w:eastAsia="宋体"/>
                <w:szCs w:val="21"/>
                <w:lang w:val="en-US" w:eastAsia="zh-CN"/>
              </w:rPr>
            </w:pPr>
            <w:r>
              <w:rPr>
                <w:rFonts w:hint="eastAsia" w:ascii="宋体" w:hAnsi="宋体"/>
                <w:szCs w:val="21"/>
                <w:lang w:val="en-US" w:eastAsia="zh-CN"/>
              </w:rPr>
              <w:t>无</w:t>
            </w:r>
          </w:p>
        </w:tc>
        <w:tc>
          <w:tcPr>
            <w:tcW w:w="3600" w:type="dxa"/>
          </w:tcPr>
          <w:p>
            <w:pPr>
              <w:rPr>
                <w:rFonts w:hint="eastAsia" w:ascii="宋体" w:hAnsi="宋体"/>
                <w:lang w:val="en-US" w:eastAsia="zh-CN"/>
              </w:rPr>
            </w:pPr>
            <w:r>
              <w:rPr>
                <w:rFonts w:hint="eastAsia" w:ascii="宋体" w:hAnsi="宋体"/>
                <w:lang w:val="en-US" w:eastAsia="zh-CN"/>
              </w:rPr>
              <w:t>SRTP：电商平台刷单炒信行为中罪与非罪的界限（良好，第1立项人，校级）</w:t>
            </w:r>
          </w:p>
          <w:p>
            <w:pPr>
              <w:rPr>
                <w:rFonts w:hint="default" w:ascii="宋体" w:hAnsi="宋体"/>
                <w:lang w:val="en-US" w:eastAsia="zh-CN"/>
              </w:rPr>
            </w:pPr>
            <w:r>
              <w:rPr>
                <w:rFonts w:hint="eastAsia" w:ascii="宋体" w:hAnsi="宋体"/>
                <w:lang w:val="en-US" w:eastAsia="zh-CN"/>
              </w:rPr>
              <w:t>SQTP：P2P平台诈骗现象的社会调查和防诈骗的科普宣传（第1立项人）</w:t>
            </w:r>
          </w:p>
        </w:tc>
        <w:tc>
          <w:tcPr>
            <w:tcW w:w="3240" w:type="dxa"/>
          </w:tcPr>
          <w:p>
            <w:pPr>
              <w:numPr>
                <w:ilvl w:val="0"/>
                <w:numId w:val="1"/>
              </w:numPr>
              <w:spacing w:line="300" w:lineRule="auto"/>
              <w:ind w:left="425" w:leftChars="0" w:hanging="425" w:firstLineChars="0"/>
              <w:rPr>
                <w:rFonts w:hint="eastAsia" w:ascii="宋体" w:hAnsi="宋体"/>
                <w:szCs w:val="21"/>
              </w:rPr>
            </w:pPr>
            <w:r>
              <w:rPr>
                <w:rFonts w:hint="eastAsia" w:ascii="宋体" w:hAnsi="宋体"/>
                <w:szCs w:val="21"/>
              </w:rPr>
              <w:t>2016年12月1日-2017年4月4日参加浙江大学学生创智先锋社团“回访母校”活动获二等奖；</w:t>
            </w:r>
          </w:p>
          <w:p>
            <w:pPr>
              <w:numPr>
                <w:ilvl w:val="0"/>
                <w:numId w:val="1"/>
              </w:numPr>
              <w:spacing w:line="300" w:lineRule="auto"/>
              <w:ind w:left="425" w:leftChars="0" w:hanging="425" w:firstLineChars="0"/>
              <w:rPr>
                <w:rFonts w:hint="eastAsia" w:ascii="宋体" w:hAnsi="宋体"/>
                <w:szCs w:val="21"/>
              </w:rPr>
            </w:pPr>
            <w:r>
              <w:rPr>
                <w:rFonts w:hint="eastAsia" w:ascii="宋体" w:hAnsi="宋体"/>
                <w:szCs w:val="21"/>
              </w:rPr>
              <w:t>2016年12月16日参加第二届浙江大学国际关系知识竞赛获三等奖;</w:t>
            </w:r>
          </w:p>
          <w:p>
            <w:pPr>
              <w:numPr>
                <w:ilvl w:val="0"/>
                <w:numId w:val="1"/>
              </w:numPr>
              <w:spacing w:line="300" w:lineRule="auto"/>
              <w:ind w:left="425" w:leftChars="0" w:hanging="425" w:firstLineChars="0"/>
              <w:rPr>
                <w:rFonts w:hint="eastAsia" w:ascii="宋体" w:hAnsi="宋体"/>
                <w:szCs w:val="21"/>
              </w:rPr>
            </w:pPr>
            <w:r>
              <w:rPr>
                <w:rFonts w:hint="eastAsia" w:ascii="宋体" w:hAnsi="宋体"/>
                <w:szCs w:val="21"/>
              </w:rPr>
              <w:t>2018年6月参加浙江大学首届“三好杯”体育舞蹈比赛获伦巴规定组一等奖；</w:t>
            </w:r>
          </w:p>
          <w:p>
            <w:pPr>
              <w:numPr>
                <w:ilvl w:val="0"/>
                <w:numId w:val="1"/>
              </w:numPr>
              <w:spacing w:line="300" w:lineRule="auto"/>
              <w:ind w:left="425" w:leftChars="0" w:hanging="425" w:firstLineChars="0"/>
              <w:rPr>
                <w:rFonts w:hint="eastAsia" w:ascii="宋体" w:hAnsi="宋体"/>
                <w:szCs w:val="21"/>
              </w:rPr>
            </w:pPr>
            <w:r>
              <w:rPr>
                <w:rFonts w:hint="eastAsia" w:ascii="宋体" w:hAnsi="宋体"/>
                <w:szCs w:val="21"/>
              </w:rPr>
              <w:t>2018年6月参加浙江大学第十七届法文化月系列活动之全真模拟法庭获优胜奖；</w:t>
            </w:r>
          </w:p>
          <w:p>
            <w:pPr>
              <w:numPr>
                <w:ilvl w:val="0"/>
                <w:numId w:val="1"/>
              </w:numPr>
              <w:spacing w:line="300" w:lineRule="auto"/>
              <w:ind w:left="425" w:leftChars="0" w:hanging="425" w:firstLineChars="0"/>
              <w:rPr>
                <w:rFonts w:hint="eastAsia" w:ascii="宋体" w:hAnsi="宋体"/>
                <w:szCs w:val="21"/>
              </w:rPr>
            </w:pPr>
            <w:r>
              <w:rPr>
                <w:rFonts w:hint="eastAsia" w:ascii="宋体" w:hAnsi="宋体"/>
                <w:szCs w:val="21"/>
              </w:rPr>
              <w:t>2018年12月23日被授予浙江大学青年志愿者服务二星荣誉奖；</w:t>
            </w:r>
          </w:p>
          <w:p>
            <w:pPr>
              <w:numPr>
                <w:ilvl w:val="0"/>
                <w:numId w:val="1"/>
              </w:numPr>
              <w:spacing w:line="300" w:lineRule="auto"/>
              <w:ind w:left="425" w:leftChars="0" w:hanging="425" w:firstLineChars="0"/>
              <w:rPr>
                <w:rFonts w:hint="eastAsia" w:ascii="宋体" w:hAnsi="宋体"/>
                <w:szCs w:val="21"/>
              </w:rPr>
            </w:pPr>
            <w:r>
              <w:rPr>
                <w:rFonts w:hint="eastAsia" w:ascii="宋体" w:hAnsi="宋体"/>
                <w:szCs w:val="21"/>
              </w:rPr>
              <w:t>2017-2018学年获得浙江大学优秀学生三等奖学金；</w:t>
            </w:r>
          </w:p>
          <w:p>
            <w:pPr>
              <w:numPr>
                <w:ilvl w:val="0"/>
                <w:numId w:val="1"/>
              </w:numPr>
              <w:spacing w:line="300" w:lineRule="auto"/>
              <w:ind w:left="425" w:leftChars="0" w:hanging="425" w:firstLineChars="0"/>
              <w:rPr>
                <w:rFonts w:hint="eastAsia" w:ascii="宋体" w:hAnsi="宋体"/>
                <w:szCs w:val="21"/>
              </w:rPr>
            </w:pPr>
            <w:r>
              <w:rPr>
                <w:rFonts w:hint="eastAsia" w:ascii="宋体" w:hAnsi="宋体"/>
                <w:szCs w:val="21"/>
              </w:rPr>
              <w:t>2017-2018学年获得浙江大学学业三等奖学金；</w:t>
            </w:r>
          </w:p>
          <w:p>
            <w:pPr>
              <w:numPr>
                <w:ilvl w:val="0"/>
                <w:numId w:val="1"/>
              </w:numPr>
              <w:spacing w:line="300" w:lineRule="auto"/>
              <w:ind w:left="425" w:leftChars="0" w:hanging="425" w:firstLineChars="0"/>
              <w:rPr>
                <w:rFonts w:hint="eastAsia" w:ascii="宋体" w:hAnsi="宋体"/>
                <w:szCs w:val="21"/>
              </w:rPr>
            </w:pPr>
            <w:r>
              <w:rPr>
                <w:rFonts w:hint="eastAsia" w:ascii="宋体" w:hAnsi="宋体"/>
                <w:szCs w:val="21"/>
              </w:rPr>
              <w:t>2017-2018学年获得浙江大学优秀学生荣誉称号；</w:t>
            </w:r>
          </w:p>
          <w:p>
            <w:pPr>
              <w:numPr>
                <w:ilvl w:val="0"/>
                <w:numId w:val="1"/>
              </w:numPr>
              <w:spacing w:line="300" w:lineRule="auto"/>
              <w:ind w:left="425" w:leftChars="0" w:hanging="425" w:firstLineChars="0"/>
              <w:rPr>
                <w:rFonts w:ascii="宋体" w:hAnsi="宋体"/>
                <w:szCs w:val="21"/>
              </w:rPr>
            </w:pPr>
            <w:r>
              <w:rPr>
                <w:rFonts w:hint="eastAsia" w:ascii="宋体" w:hAnsi="宋体"/>
                <w:szCs w:val="21"/>
              </w:rPr>
              <w:t>2017-2018学年获得浙江大学优秀学生干部荣誉称号</w:t>
            </w:r>
          </w:p>
        </w:tc>
        <w:tc>
          <w:tcPr>
            <w:tcW w:w="2520" w:type="dxa"/>
          </w:tcPr>
          <w:p>
            <w:pPr>
              <w:spacing w:line="240" w:lineRule="auto"/>
              <w:rPr>
                <w:rFonts w:hint="eastAsia" w:ascii="宋体" w:hAnsi="宋体"/>
                <w:szCs w:val="21"/>
              </w:rPr>
            </w:pPr>
            <w:r>
              <w:rPr>
                <w:rFonts w:hint="eastAsia" w:ascii="宋体" w:hAnsi="宋体"/>
                <w:szCs w:val="21"/>
              </w:rPr>
              <w:t>①　2017年7月20-30日参加浙江大学学生社团联合会赴浙江龙泉暑期社会实践团安仁镇分队暑期支教活动；</w:t>
            </w:r>
          </w:p>
          <w:p>
            <w:pPr>
              <w:spacing w:line="240" w:lineRule="auto"/>
              <w:rPr>
                <w:rFonts w:hint="eastAsia" w:ascii="宋体" w:hAnsi="宋体"/>
                <w:szCs w:val="21"/>
              </w:rPr>
            </w:pPr>
            <w:r>
              <w:rPr>
                <w:rFonts w:hint="eastAsia" w:ascii="宋体" w:hAnsi="宋体"/>
                <w:szCs w:val="21"/>
              </w:rPr>
              <w:t>②　2017年7月于浙江省永康市人民法院实习；</w:t>
            </w:r>
          </w:p>
          <w:p>
            <w:pPr>
              <w:spacing w:line="240" w:lineRule="auto"/>
              <w:rPr>
                <w:rFonts w:hint="eastAsia" w:ascii="宋体" w:hAnsi="宋体"/>
                <w:szCs w:val="21"/>
              </w:rPr>
            </w:pPr>
            <w:r>
              <w:rPr>
                <w:rFonts w:hint="eastAsia" w:ascii="宋体" w:hAnsi="宋体"/>
                <w:szCs w:val="21"/>
              </w:rPr>
              <w:t>③　2018年7月于浙江振进律师事务所实习；</w:t>
            </w:r>
          </w:p>
          <w:p>
            <w:pPr>
              <w:spacing w:line="240" w:lineRule="auto"/>
              <w:rPr>
                <w:rFonts w:hint="eastAsia" w:ascii="宋体" w:hAnsi="宋体"/>
                <w:szCs w:val="21"/>
              </w:rPr>
            </w:pPr>
            <w:r>
              <w:rPr>
                <w:rFonts w:hint="eastAsia" w:ascii="宋体" w:hAnsi="宋体"/>
                <w:szCs w:val="21"/>
              </w:rPr>
              <w:t>④　2018年1月28日-2月11日参加浙江大学光华法学院冬季赴欧洲“国际商法”研修考察项目；</w:t>
            </w:r>
          </w:p>
          <w:p>
            <w:pPr>
              <w:spacing w:line="240" w:lineRule="auto"/>
              <w:rPr>
                <w:rFonts w:hint="eastAsia" w:ascii="宋体" w:hAnsi="宋体"/>
                <w:szCs w:val="21"/>
              </w:rPr>
            </w:pPr>
            <w:r>
              <w:rPr>
                <w:rFonts w:hint="eastAsia" w:ascii="宋体" w:hAnsi="宋体"/>
                <w:szCs w:val="21"/>
              </w:rPr>
              <w:t>⑤　2018年11月10日于“2018年法治与改革国际高端论坛——全国治理与国际法”担任志愿者；</w:t>
            </w:r>
          </w:p>
          <w:p>
            <w:pPr>
              <w:spacing w:line="240" w:lineRule="auto"/>
              <w:rPr>
                <w:rFonts w:hint="eastAsia" w:ascii="宋体" w:hAnsi="宋体"/>
                <w:szCs w:val="21"/>
              </w:rPr>
            </w:pPr>
            <w:r>
              <w:rPr>
                <w:rFonts w:hint="eastAsia" w:ascii="宋体" w:hAnsi="宋体"/>
                <w:szCs w:val="21"/>
              </w:rPr>
              <w:t>⑥　2019年5-8月于浙江省高级人民法院实习；</w:t>
            </w:r>
          </w:p>
          <w:p>
            <w:pPr>
              <w:spacing w:line="240" w:lineRule="auto"/>
              <w:rPr>
                <w:rFonts w:hint="eastAsia" w:ascii="宋体" w:hAnsi="宋体"/>
                <w:szCs w:val="21"/>
              </w:rPr>
            </w:pPr>
            <w:r>
              <w:rPr>
                <w:rFonts w:hint="eastAsia" w:ascii="宋体" w:hAnsi="宋体"/>
                <w:szCs w:val="21"/>
              </w:rPr>
              <w:t>⑦　2016-2017年于浙江大学学生社团联合会注册与信息中心担任干事；</w:t>
            </w:r>
          </w:p>
          <w:p>
            <w:pPr>
              <w:spacing w:line="240" w:lineRule="auto"/>
              <w:rPr>
                <w:rFonts w:hint="eastAsia" w:ascii="宋体" w:hAnsi="宋体"/>
                <w:szCs w:val="21"/>
              </w:rPr>
            </w:pPr>
            <w:r>
              <w:rPr>
                <w:rFonts w:hint="eastAsia" w:ascii="宋体" w:hAnsi="宋体"/>
                <w:szCs w:val="21"/>
              </w:rPr>
              <w:t>⑧　2016-2017年于浙江大学光华法学院学生会担任干事；</w:t>
            </w:r>
          </w:p>
          <w:p>
            <w:pPr>
              <w:spacing w:line="240" w:lineRule="auto"/>
              <w:rPr>
                <w:rFonts w:hint="eastAsia" w:ascii="宋体" w:hAnsi="宋体"/>
                <w:szCs w:val="21"/>
              </w:rPr>
            </w:pPr>
            <w:r>
              <w:rPr>
                <w:rFonts w:hint="eastAsia" w:ascii="宋体" w:hAnsi="宋体"/>
                <w:szCs w:val="21"/>
              </w:rPr>
              <w:t>⑨　2016-2017年于浙江大学红十字会学生分会自助基金中心担任干事；</w:t>
            </w:r>
          </w:p>
          <w:p>
            <w:pPr>
              <w:spacing w:line="240" w:lineRule="auto"/>
              <w:rPr>
                <w:rFonts w:hint="eastAsia" w:ascii="宋体" w:hAnsi="宋体"/>
                <w:szCs w:val="21"/>
              </w:rPr>
            </w:pPr>
            <w:r>
              <w:rPr>
                <w:rFonts w:hint="eastAsia" w:ascii="宋体" w:hAnsi="宋体"/>
                <w:szCs w:val="21"/>
              </w:rPr>
              <w:t>⑩　2017-2018年于浙江大学学生领课教学促进会担任干事；</w:t>
            </w:r>
          </w:p>
          <w:p>
            <w:pPr>
              <w:spacing w:line="240" w:lineRule="auto"/>
              <w:rPr>
                <w:rFonts w:ascii="宋体" w:hAnsi="宋体"/>
                <w:szCs w:val="21"/>
              </w:rPr>
            </w:pPr>
            <w:r>
              <w:rPr>
                <w:rFonts w:hint="eastAsia" w:ascii="宋体" w:hAnsi="宋体"/>
                <w:szCs w:val="21"/>
              </w:rPr>
              <w:t>⑪　2019学年春学期担任团委学生助理</w:t>
            </w:r>
          </w:p>
        </w:tc>
        <w:tc>
          <w:tcPr>
            <w:tcW w:w="1440" w:type="dxa"/>
            <w:vAlign w:val="center"/>
          </w:tcPr>
          <w:p>
            <w:pPr>
              <w:numPr>
                <w:ilvl w:val="0"/>
                <w:numId w:val="0"/>
              </w:numPr>
              <w:spacing w:line="300" w:lineRule="auto"/>
              <w:rPr>
                <w:rFonts w:hint="default" w:ascii="宋体" w:hAnsi="宋体"/>
                <w:szCs w:val="21"/>
                <w:lang w:val="en-US" w:eastAsia="zh-CN"/>
              </w:rPr>
            </w:pPr>
            <w:r>
              <w:rPr>
                <w:rFonts w:hint="eastAsia" w:ascii="宋体" w:hAnsi="宋体"/>
                <w:szCs w:val="21"/>
                <w:lang w:val="en-US" w:eastAsia="zh-CN"/>
              </w:rPr>
              <w:t>科学硕士：</w:t>
            </w:r>
          </w:p>
          <w:p>
            <w:pPr>
              <w:numPr>
                <w:ilvl w:val="0"/>
                <w:numId w:val="2"/>
              </w:numPr>
              <w:spacing w:line="300" w:lineRule="auto"/>
              <w:rPr>
                <w:rFonts w:hint="eastAsia" w:ascii="宋体" w:hAnsi="宋体"/>
                <w:szCs w:val="21"/>
                <w:lang w:val="en-US" w:eastAsia="zh-CN"/>
              </w:rPr>
            </w:pPr>
            <w:r>
              <w:rPr>
                <w:rFonts w:hint="eastAsia" w:ascii="宋体" w:hAnsi="宋体"/>
                <w:szCs w:val="21"/>
                <w:lang w:val="en-US" w:eastAsia="zh-CN"/>
              </w:rPr>
              <w:t>经济法学</w:t>
            </w:r>
          </w:p>
          <w:p>
            <w:pPr>
              <w:numPr>
                <w:ilvl w:val="0"/>
                <w:numId w:val="2"/>
              </w:numPr>
              <w:spacing w:line="300" w:lineRule="auto"/>
              <w:rPr>
                <w:rFonts w:hint="default" w:ascii="宋体" w:hAnsi="宋体"/>
                <w:szCs w:val="21"/>
                <w:lang w:val="en-US" w:eastAsia="zh-CN"/>
              </w:rPr>
            </w:pPr>
            <w:r>
              <w:rPr>
                <w:rFonts w:hint="eastAsia" w:ascii="宋体" w:hAnsi="宋体"/>
                <w:szCs w:val="21"/>
                <w:lang w:val="en-US" w:eastAsia="zh-CN"/>
              </w:rPr>
              <w:t>国际法学</w:t>
            </w:r>
          </w:p>
          <w:p>
            <w:pPr>
              <w:numPr>
                <w:ilvl w:val="0"/>
                <w:numId w:val="2"/>
              </w:numPr>
              <w:spacing w:line="300" w:lineRule="auto"/>
              <w:rPr>
                <w:rFonts w:hint="default" w:ascii="宋体" w:hAnsi="宋体"/>
                <w:szCs w:val="21"/>
                <w:lang w:val="en-US" w:eastAsia="zh-CN"/>
              </w:rPr>
            </w:pPr>
            <w:r>
              <w:rPr>
                <w:rFonts w:hint="eastAsia" w:ascii="宋体" w:hAnsi="宋体"/>
                <w:szCs w:val="21"/>
                <w:lang w:val="en-US" w:eastAsia="zh-CN"/>
              </w:rPr>
              <w:t>民商法学</w:t>
            </w:r>
            <w:bookmarkStart w:id="0" w:name="_GoBack"/>
            <w:bookmarkEnd w:id="0"/>
          </w:p>
          <w:p>
            <w:pPr>
              <w:numPr>
                <w:ilvl w:val="0"/>
                <w:numId w:val="2"/>
              </w:numPr>
              <w:spacing w:line="300" w:lineRule="auto"/>
              <w:rPr>
                <w:rFonts w:hint="default" w:ascii="宋体" w:hAnsi="宋体"/>
                <w:szCs w:val="21"/>
                <w:lang w:val="en-US" w:eastAsia="zh-CN"/>
              </w:rPr>
            </w:pPr>
            <w:r>
              <w:rPr>
                <w:rFonts w:hint="eastAsia" w:ascii="宋体" w:hAnsi="宋体"/>
                <w:szCs w:val="21"/>
                <w:lang w:val="en-US" w:eastAsia="zh-CN"/>
              </w:rPr>
              <w:t>诉讼法学</w:t>
            </w:r>
          </w:p>
          <w:p>
            <w:pPr>
              <w:numPr>
                <w:ilvl w:val="0"/>
                <w:numId w:val="2"/>
              </w:numPr>
              <w:spacing w:line="300" w:lineRule="auto"/>
              <w:rPr>
                <w:rFonts w:hint="default" w:ascii="宋体" w:hAnsi="宋体"/>
                <w:szCs w:val="21"/>
                <w:lang w:val="en-US" w:eastAsia="zh-CN"/>
              </w:rPr>
            </w:pPr>
            <w:r>
              <w:rPr>
                <w:rFonts w:hint="eastAsia" w:ascii="宋体" w:hAnsi="宋体"/>
                <w:szCs w:val="21"/>
                <w:lang w:val="en-US" w:eastAsia="zh-CN"/>
              </w:rPr>
              <w:t>宪政和行政法学</w:t>
            </w:r>
          </w:p>
        </w:tc>
        <w:tc>
          <w:tcPr>
            <w:tcW w:w="540" w:type="dxa"/>
            <w:vAlign w:val="center"/>
          </w:tcPr>
          <w:p>
            <w:pPr>
              <w:spacing w:line="300" w:lineRule="auto"/>
              <w:rPr>
                <w:rFonts w:ascii="宋体" w:hAnsi="宋体"/>
                <w:szCs w:val="21"/>
              </w:rPr>
            </w:pPr>
          </w:p>
        </w:tc>
      </w:tr>
    </w:tbl>
    <w:p/>
    <w:p/>
    <w:sectPr>
      <w:pgSz w:w="23814" w:h="16840" w:orient="landscape"/>
      <w:pgMar w:top="1797"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A2B2C"/>
    <w:multiLevelType w:val="singleLevel"/>
    <w:tmpl w:val="0C8A2B2C"/>
    <w:lvl w:ilvl="0" w:tentative="0">
      <w:start w:val="1"/>
      <w:numFmt w:val="decimal"/>
      <w:lvlText w:val="%1."/>
      <w:lvlJc w:val="left"/>
      <w:pPr>
        <w:ind w:left="425" w:hanging="425"/>
      </w:pPr>
      <w:rPr>
        <w:rFonts w:hint="default"/>
      </w:rPr>
    </w:lvl>
  </w:abstractNum>
  <w:abstractNum w:abstractNumId="1">
    <w:nsid w:val="0EB17819"/>
    <w:multiLevelType w:val="singleLevel"/>
    <w:tmpl w:val="0EB17819"/>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F88"/>
    <w:rsid w:val="00200F88"/>
    <w:rsid w:val="00332C55"/>
    <w:rsid w:val="003D5DAC"/>
    <w:rsid w:val="00432CB7"/>
    <w:rsid w:val="00676451"/>
    <w:rsid w:val="00710B66"/>
    <w:rsid w:val="00763082"/>
    <w:rsid w:val="009676B4"/>
    <w:rsid w:val="00B95196"/>
    <w:rsid w:val="00DE40F7"/>
    <w:rsid w:val="00E82E1A"/>
    <w:rsid w:val="0A7F72A1"/>
    <w:rsid w:val="4DAA0A02"/>
    <w:rsid w:val="4E427C01"/>
    <w:rsid w:val="5188249B"/>
    <w:rsid w:val="76932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semiHidden/>
    <w:unhideWhenUsed/>
    <w:uiPriority w:val="99"/>
    <w:pPr>
      <w:jc w:val="left"/>
    </w:pPr>
  </w:style>
  <w:style w:type="paragraph" w:styleId="3">
    <w:name w:val="Balloon Text"/>
    <w:basedOn w:val="1"/>
    <w:link w:val="14"/>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3"/>
    <w:semiHidden/>
    <w:unhideWhenUsed/>
    <w:uiPriority w:val="99"/>
    <w:rPr>
      <w:b/>
      <w:bCs/>
    </w:rPr>
  </w:style>
  <w:style w:type="character" w:styleId="9">
    <w:name w:val="annotation reference"/>
    <w:basedOn w:val="8"/>
    <w:semiHidden/>
    <w:unhideWhenUsed/>
    <w:uiPriority w:val="99"/>
    <w:rPr>
      <w:sz w:val="21"/>
      <w:szCs w:val="21"/>
    </w:rPr>
  </w:style>
  <w:style w:type="character" w:customStyle="1" w:styleId="10">
    <w:name w:val="页眉 Char"/>
    <w:basedOn w:val="8"/>
    <w:link w:val="5"/>
    <w:uiPriority w:val="99"/>
    <w:rPr>
      <w:sz w:val="18"/>
      <w:szCs w:val="18"/>
    </w:rPr>
  </w:style>
  <w:style w:type="character" w:customStyle="1" w:styleId="11">
    <w:name w:val="页脚 Char"/>
    <w:basedOn w:val="8"/>
    <w:link w:val="4"/>
    <w:uiPriority w:val="99"/>
    <w:rPr>
      <w:sz w:val="18"/>
      <w:szCs w:val="18"/>
    </w:rPr>
  </w:style>
  <w:style w:type="character" w:customStyle="1" w:styleId="12">
    <w:name w:val="批注文字 Char"/>
    <w:basedOn w:val="8"/>
    <w:link w:val="2"/>
    <w:semiHidden/>
    <w:uiPriority w:val="99"/>
    <w:rPr>
      <w:rFonts w:ascii="Times New Roman" w:hAnsi="Times New Roman" w:eastAsia="宋体" w:cs="Times New Roman"/>
      <w:szCs w:val="24"/>
    </w:rPr>
  </w:style>
  <w:style w:type="character" w:customStyle="1" w:styleId="13">
    <w:name w:val="批注主题 Char"/>
    <w:basedOn w:val="12"/>
    <w:link w:val="6"/>
    <w:semiHidden/>
    <w:uiPriority w:val="99"/>
    <w:rPr>
      <w:rFonts w:ascii="Times New Roman" w:hAnsi="Times New Roman" w:eastAsia="宋体" w:cs="Times New Roman"/>
      <w:b/>
      <w:bCs/>
      <w:szCs w:val="24"/>
    </w:rPr>
  </w:style>
  <w:style w:type="character" w:customStyle="1" w:styleId="14">
    <w:name w:val="批注框文本 Char"/>
    <w:basedOn w:val="8"/>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16</Words>
  <Characters>96</Characters>
  <Lines>1</Lines>
  <Paragraphs>1</Paragraphs>
  <TotalTime>6</TotalTime>
  <ScaleCrop>false</ScaleCrop>
  <LinksUpToDate>false</LinksUpToDate>
  <CharactersWithSpaces>111</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2017-08-23T02:25:00Z</dcterms:created>
  <dc:creator>微软用户</dc:creator>
  <cp:lastModifiedBy>lenovo</cp:lastModifiedBy>
  <dcterms:modified xsi:type="dcterms:W3CDTF">2019-09-06T04:41:34Z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