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01F" w:rsidRDefault="000D701F" w:rsidP="000D701F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2017学年公开承诺事项清单</w:t>
      </w:r>
    </w:p>
    <w:p w:rsidR="000D701F" w:rsidRDefault="000D701F" w:rsidP="000D70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0D701F" w:rsidRDefault="000D701F" w:rsidP="000D701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16</w:t>
      </w:r>
      <w:r w:rsidR="00DB67B8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 w:rsidR="000D701F" w:rsidRDefault="000D701F" w:rsidP="000D701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0D701F" w:rsidRDefault="000D701F" w:rsidP="000D701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0D701F" w:rsidRDefault="000D701F" w:rsidP="000D701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积极联系</w:t>
      </w:r>
      <w:r w:rsidR="00DB67B8">
        <w:rPr>
          <w:rFonts w:eastAsia="仿宋_GB2312"/>
          <w:sz w:val="28"/>
          <w:szCs w:val="28"/>
        </w:rPr>
        <w:t>支部党员和党外群众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0D701F" w:rsidRPr="00174806" w:rsidRDefault="000D701F" w:rsidP="000D701F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0D701F" w:rsidRDefault="000D701F" w:rsidP="000D701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0D701F" w:rsidRPr="00DB67B8" w:rsidRDefault="000D701F" w:rsidP="00DB67B8">
      <w:pPr>
        <w:pStyle w:val="3"/>
        <w:shd w:val="clear" w:color="auto" w:fill="FFFFFF"/>
        <w:spacing w:before="0" w:beforeAutospacing="0" w:after="15" w:afterAutospacing="0"/>
        <w:ind w:leftChars="300" w:left="630"/>
        <w:rPr>
          <w:rFonts w:ascii="Times New Roman" w:eastAsia="仿宋_GB2312" w:hAnsi="Times New Roman" w:cs="Times New Roman"/>
          <w:b w:val="0"/>
          <w:bCs w:val="0"/>
          <w:kern w:val="2"/>
          <w:sz w:val="28"/>
          <w:szCs w:val="28"/>
          <w:u w:val="single"/>
        </w:rPr>
      </w:pPr>
      <w:r w:rsidRPr="00DB67B8">
        <w:rPr>
          <w:rFonts w:ascii="Times New Roman" w:eastAsia="仿宋_GB2312" w:hAnsi="Times New Roman" w:cs="Times New Roman"/>
          <w:b w:val="0"/>
          <w:bCs w:val="0"/>
          <w:kern w:val="2"/>
          <w:sz w:val="28"/>
          <w:szCs w:val="28"/>
          <w:u w:val="single"/>
        </w:rPr>
        <w:t>承诺参与</w:t>
      </w:r>
      <w:r w:rsidRPr="00DB67B8">
        <w:rPr>
          <w:rFonts w:ascii="Times New Roman" w:eastAsia="仿宋_GB2312" w:hAnsi="Times New Roman" w:cs="Times New Roman" w:hint="eastAsia"/>
          <w:b w:val="0"/>
          <w:bCs w:val="0"/>
          <w:kern w:val="2"/>
          <w:sz w:val="28"/>
          <w:szCs w:val="28"/>
          <w:u w:val="single"/>
        </w:rPr>
        <w:t>本年度法学院公法与比较法研究所举办的</w:t>
      </w:r>
      <w:hyperlink r:id="rId6" w:tgtFrame="_blank" w:history="1">
        <w:r w:rsidRPr="00DB67B8">
          <w:rPr>
            <w:rFonts w:ascii="Times New Roman" w:eastAsia="仿宋_GB2312" w:hAnsi="Times New Roman" w:cs="Times New Roman"/>
            <w:b w:val="0"/>
            <w:bCs w:val="0"/>
            <w:kern w:val="2"/>
            <w:sz w:val="28"/>
            <w:szCs w:val="28"/>
            <w:u w:val="single"/>
          </w:rPr>
          <w:t>行政指导性案例中美研讨会</w:t>
        </w:r>
      </w:hyperlink>
      <w:r w:rsidRPr="00DB67B8">
        <w:rPr>
          <w:rFonts w:ascii="Times New Roman" w:eastAsia="仿宋_GB2312" w:hAnsi="Times New Roman" w:cs="Times New Roman" w:hint="eastAsia"/>
          <w:b w:val="0"/>
          <w:bCs w:val="0"/>
          <w:kern w:val="2"/>
          <w:sz w:val="28"/>
          <w:szCs w:val="28"/>
          <w:u w:val="single"/>
        </w:rPr>
        <w:t>会务工作</w:t>
      </w:r>
      <w:bookmarkStart w:id="0" w:name="_GoBack"/>
      <w:bookmarkEnd w:id="0"/>
      <w:r>
        <w:rPr>
          <w:rFonts w:eastAsia="仿宋_GB2312"/>
          <w:sz w:val="28"/>
          <w:szCs w:val="28"/>
        </w:rPr>
        <w:t>。</w:t>
      </w:r>
    </w:p>
    <w:p w:rsidR="000D701F" w:rsidRDefault="000D701F" w:rsidP="000D70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0D701F" w:rsidRDefault="000D701F" w:rsidP="000D70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0D701F" w:rsidRDefault="000D701F" w:rsidP="000D701F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承诺党员：胡若溟</w:t>
      </w:r>
    </w:p>
    <w:p w:rsidR="000D701F" w:rsidRDefault="000D701F" w:rsidP="000D701F">
      <w:pPr>
        <w:adjustRightInd w:val="0"/>
        <w:spacing w:line="300" w:lineRule="auto"/>
        <w:ind w:right="60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践诺监督人：徐建</w:t>
      </w:r>
    </w:p>
    <w:p w:rsidR="000D701F" w:rsidRDefault="000D701F" w:rsidP="000D701F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p w:rsidR="000D701F" w:rsidRDefault="000D701F" w:rsidP="000D70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D701F" w:rsidRDefault="000D701F" w:rsidP="000D70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:rsidR="000D701F" w:rsidRPr="00174806" w:rsidRDefault="000D701F" w:rsidP="000D701F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464A92" w:rsidRPr="000D701F" w:rsidRDefault="00464A92">
      <w:pPr>
        <w:rPr>
          <w:rFonts w:hint="default"/>
        </w:rPr>
      </w:pPr>
    </w:p>
    <w:sectPr w:rsidR="00464A92" w:rsidRPr="000D70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28E" w:rsidRDefault="00BA028E" w:rsidP="00DB67B8">
      <w:pPr>
        <w:rPr>
          <w:rFonts w:hint="default"/>
        </w:rPr>
      </w:pPr>
      <w:r>
        <w:separator/>
      </w:r>
    </w:p>
  </w:endnote>
  <w:endnote w:type="continuationSeparator" w:id="0">
    <w:p w:rsidR="00BA028E" w:rsidRDefault="00BA028E" w:rsidP="00DB67B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28E" w:rsidRDefault="00BA028E" w:rsidP="00DB67B8">
      <w:pPr>
        <w:rPr>
          <w:rFonts w:hint="default"/>
        </w:rPr>
      </w:pPr>
      <w:r>
        <w:separator/>
      </w:r>
    </w:p>
  </w:footnote>
  <w:footnote w:type="continuationSeparator" w:id="0">
    <w:p w:rsidR="00BA028E" w:rsidRDefault="00BA028E" w:rsidP="00DB67B8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701F"/>
    <w:rsid w:val="000D701F"/>
    <w:rsid w:val="00464A92"/>
    <w:rsid w:val="00BA028E"/>
    <w:rsid w:val="00DB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B3E1F"/>
  <w15:docId w15:val="{168E5921-A4C9-4031-AB13-7FE24C77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rsid w:val="000D701F"/>
    <w:pPr>
      <w:jc w:val="both"/>
    </w:pPr>
    <w:rPr>
      <w:rFonts w:ascii="Times New Roman" w:eastAsia="宋体" w:hAnsi="Times New Roman" w:cs="Times New Roman" w:hint="eastAsia"/>
      <w:szCs w:val="20"/>
    </w:rPr>
  </w:style>
  <w:style w:type="paragraph" w:styleId="3">
    <w:name w:val="heading 3"/>
    <w:basedOn w:val="a"/>
    <w:link w:val="30"/>
    <w:uiPriority w:val="9"/>
    <w:qFormat/>
    <w:rsid w:val="000D701F"/>
    <w:pPr>
      <w:spacing w:before="100" w:beforeAutospacing="1" w:after="100" w:afterAutospacing="1"/>
      <w:jc w:val="left"/>
      <w:outlineLvl w:val="2"/>
    </w:pPr>
    <w:rPr>
      <w:rFonts w:ascii="宋体" w:hAnsi="宋体" w:cs="宋体" w:hint="default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0D701F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0D701F"/>
    <w:rPr>
      <w:color w:val="0000FF"/>
      <w:u w:val="single"/>
    </w:rPr>
  </w:style>
  <w:style w:type="character" w:styleId="a4">
    <w:name w:val="Emphasis"/>
    <w:basedOn w:val="a0"/>
    <w:uiPriority w:val="20"/>
    <w:qFormat/>
    <w:rsid w:val="000D701F"/>
    <w:rPr>
      <w:i/>
      <w:iCs/>
    </w:rPr>
  </w:style>
  <w:style w:type="paragraph" w:styleId="a5">
    <w:name w:val="header"/>
    <w:basedOn w:val="a"/>
    <w:link w:val="a6"/>
    <w:uiPriority w:val="99"/>
    <w:unhideWhenUsed/>
    <w:rsid w:val="00DB6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B67B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B67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B67B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link?url=GQTqgpWpgxVVzZhm2ucxjQ3oSCikGGh8vcTpM1QncA2A0n7U8Lxo_g5zAyseUZ6SyMcNgQQl0GkIfW-Gta7r2ihi-de9E1ItxxQJL663-dBYp_cJARTIudRhtQOoGy8y9tEMQnNOLb7mScGD8pTtaGRdbAiis3jllXYhkzGwJqyW0mnIGitOJWAKlGhxPkubipkgaapSm6RioN0aUmo98fZduBbPnSEbz9FVOeJ77yXwijRxB1dwZqzp03sCKzldzYkT5vmc7wX651NAj1KzoN_mTDYAUS3kL8bq3Cm1YmIoqz1bqVsGS2Nb4txUT9p-YQwlEoqbg3CIbmsEHWqjXzKQx3Xy5s_BLNHLuTfzvYNphOgo4oTBu0ybl4lVvO_FWQx6AmmqHF8hqZzoyHMUnK&amp;wd=&amp;eqid=ebe53692000350020000000458e4a16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徐建</cp:lastModifiedBy>
  <cp:revision>2</cp:revision>
  <dcterms:created xsi:type="dcterms:W3CDTF">2017-04-05T07:44:00Z</dcterms:created>
  <dcterms:modified xsi:type="dcterms:W3CDTF">2017-04-16T04:44:00Z</dcterms:modified>
</cp:coreProperties>
</file>