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4"/>
          <w:szCs w:val="44"/>
          <w:lang w:val="zh-CN"/>
        </w:rPr>
      </w:pPr>
      <w:r>
        <w:rPr>
          <w:rFonts w:ascii="黑体" w:cs="微软雅黑" w:eastAsia="黑体" w:hAnsi="黑体"/>
          <w:b/>
          <w:sz w:val="44"/>
          <w:szCs w:val="44"/>
          <w:lang w:val="zh-CN"/>
        </w:rPr>
        <w:t>光华法学院</w:t>
      </w:r>
      <w:r>
        <w:rPr>
          <w:rFonts w:ascii="黑体" w:cs="微软雅黑" w:eastAsia="黑体" w:hAnsi="黑体" w:hint="default"/>
          <w:b/>
          <w:sz w:val="44"/>
          <w:szCs w:val="44"/>
          <w:lang w:val="zh-CN"/>
        </w:rPr>
        <w:t>党员</w:t>
      </w:r>
      <w:r>
        <w:rPr>
          <w:rFonts w:ascii="黑体" w:cs="微软雅黑" w:eastAsia="黑体" w:hAnsi="黑体"/>
          <w:b/>
          <w:sz w:val="44"/>
          <w:szCs w:val="44"/>
          <w:u w:val="single"/>
          <w:lang w:val="zh-CN"/>
        </w:rPr>
        <w:t>2016-2017</w:t>
      </w:r>
      <w:r>
        <w:rPr>
          <w:rFonts w:ascii="黑体" w:cs="微软雅黑" w:eastAsia="黑体" w:hAnsi="黑体"/>
          <w:b/>
          <w:sz w:val="44"/>
          <w:szCs w:val="44"/>
          <w:lang w:val="zh-CN"/>
        </w:rPr>
        <w:t>学年公开承诺事项清单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  <w:u w:val="single"/>
        </w:rPr>
        <w:t>李智芹，</w:t>
      </w:r>
      <w:r>
        <w:rPr>
          <w:rFonts w:eastAsia="仿宋_GB2312"/>
          <w:sz w:val="28"/>
          <w:szCs w:val="28"/>
          <w:u w:val="single"/>
        </w:rPr>
        <w:t>_</w:t>
      </w:r>
      <w:r>
        <w:rPr>
          <w:rFonts w:eastAsia="仿宋_GB2312"/>
          <w:sz w:val="28"/>
          <w:szCs w:val="28"/>
          <w:u w:val="single"/>
        </w:rPr>
        <w:t>沈蔓菁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</w:rPr>
        <w:t>_,</w:t>
      </w:r>
      <w:r>
        <w:rPr>
          <w:rFonts w:eastAsia="仿宋_GB2312"/>
          <w:sz w:val="28"/>
          <w:szCs w:val="28"/>
        </w:rPr>
        <w:t>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成立学习帮助小组，帮助学习有困难的同学</w:t>
      </w:r>
      <w:r>
        <w:rPr>
          <w:rFonts w:eastAsia="仿宋_GB2312"/>
          <w:sz w:val="28"/>
          <w:szCs w:val="28"/>
          <w:u w:val="single"/>
        </w:rPr>
        <w:t>：</w:t>
      </w:r>
      <w:r>
        <w:rPr>
          <w:rFonts w:eastAsia="仿宋_GB2312"/>
          <w:sz w:val="28"/>
          <w:szCs w:val="28"/>
          <w:u w:val="single"/>
        </w:rPr>
        <w:t>在周末，可以建立学习小组，一起学习讨论，帮助学习成绩较差的同学复习巩固知识，一起进步。</w:t>
      </w:r>
      <w:r>
        <w:rPr>
          <w:rFonts w:eastAsia="仿宋_GB2312" w:hint="default"/>
          <w:sz w:val="28"/>
          <w:szCs w:val="28"/>
          <w:u w:val="single"/>
        </w:rPr>
        <w:t>　　　　　　　　</w:t>
      </w:r>
      <w:r>
        <w:rPr>
          <w:rFonts w:eastAsia="仿宋_GB2312" w:hint="default"/>
          <w:sz w:val="28"/>
          <w:szCs w:val="28"/>
        </w:rPr>
        <w:t>　　　　</w:t>
      </w:r>
    </w:p>
    <w:p>
      <w:pPr>
        <w:pStyle w:val="style0"/>
        <w:adjustRightInd w:val="false"/>
        <w:spacing w:lineRule="auto" w:line="300"/>
        <w:ind w:right="190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t xml:space="preserve">            </w:t>
      </w:r>
      <w:r>
        <w:t xml:space="preserve">  </w:t>
      </w: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余双秀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魏秀</w:t>
      </w:r>
      <w:r>
        <w:rPr>
          <w:rFonts w:eastAsia="仿宋_GB2312"/>
          <w:sz w:val="28"/>
          <w:szCs w:val="28"/>
        </w:rPr>
        <w:t>芸</w:t>
      </w:r>
    </w:p>
    <w:p>
      <w:pPr>
        <w:pStyle w:val="style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</w:t>
      </w:r>
      <w:bookmarkStart w:id="0" w:name="_GoBack"/>
      <w:bookmarkEnd w:id="0"/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　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月　</w:t>
      </w:r>
      <w:r>
        <w:rPr>
          <w:rFonts w:eastAsia="仿宋_GB2312"/>
          <w:sz w:val="28"/>
          <w:szCs w:val="28"/>
        </w:rPr>
        <w:t>30</w:t>
      </w:r>
      <w:r>
        <w:rPr>
          <w:rFonts w:eastAsia="仿宋_GB2312"/>
          <w:sz w:val="28"/>
          <w:szCs w:val="28"/>
        </w:rPr>
        <w:t>日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swiss"/>
    <w:pitch w:val="default"/>
    <w:sig w:usb0="A0000287" w:usb1="28CF3C52" w:usb2="00000016" w:usb3="00000000" w:csb0="0004001F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uiPriority w:val="99"/>
    <w:pPr>
      <w:jc w:val="both"/>
    </w:pPr>
    <w:rPr>
      <w:rFonts w:ascii="Times New Roman" w:cs="Times New Roman" w:eastAsia="宋体" w:hAnsi="Times New Roman" w:hint="eastAsia"/>
      <w:kern w:val="2"/>
      <w:sz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rFonts w:ascii="Times New Roman" w:cs="Times New Roman" w:eastAsia="宋体" w:hAnsi="Times New Roman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453</Words>
  <Characters>477</Characters>
  <Application>WPS Office</Application>
  <DocSecurity>0</DocSecurity>
  <Paragraphs>12</Paragraphs>
  <ScaleCrop>false</ScaleCrop>
  <LinksUpToDate>false</LinksUpToDate>
  <CharactersWithSpaces>538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2017-03-27T13:17:00Z</dcterms:created>
  <dc:creator>Administrator</dc:creator>
  <lastModifiedBy>SM-G6000</lastModifiedBy>
  <dcterms:modified xsi:type="dcterms:W3CDTF">2017-04-20T02:41:16Z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