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B4C" w:rsidRDefault="00E73B4C" w:rsidP="00E73B4C">
      <w:pPr>
        <w:spacing w:line="360" w:lineRule="auto"/>
        <w:jc w:val="center"/>
        <w:rPr>
          <w:rFonts w:eastAsia="黑体"/>
          <w:sz w:val="32"/>
        </w:rPr>
      </w:pPr>
    </w:p>
    <w:p w:rsidR="001C7275" w:rsidRDefault="00E73B4C" w:rsidP="00E73B4C">
      <w:pPr>
        <w:spacing w:line="360" w:lineRule="auto"/>
        <w:jc w:val="center"/>
        <w:rPr>
          <w:rFonts w:eastAsia="黑体" w:hint="eastAsia"/>
          <w:sz w:val="32"/>
        </w:rPr>
      </w:pPr>
      <w:r>
        <w:rPr>
          <w:rFonts w:eastAsia="黑体" w:hint="eastAsia"/>
          <w:sz w:val="32"/>
        </w:rPr>
        <w:t>第十五届江平民商法学奖学金</w:t>
      </w:r>
    </w:p>
    <w:p w:rsidR="00E73B4C" w:rsidRDefault="001C7275" w:rsidP="00E73B4C">
      <w:pPr>
        <w:spacing w:line="360" w:lineRule="auto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光华法学院</w:t>
      </w:r>
      <w:r w:rsidR="00E73B4C">
        <w:rPr>
          <w:rFonts w:eastAsia="黑体" w:hint="eastAsia"/>
          <w:sz w:val="32"/>
        </w:rPr>
        <w:t>评选办法</w:t>
      </w:r>
    </w:p>
    <w:p w:rsidR="00E73B4C" w:rsidRDefault="00E73B4C" w:rsidP="00E73B4C">
      <w:pPr>
        <w:spacing w:line="360" w:lineRule="auto"/>
        <w:rPr>
          <w:rFonts w:eastAsia="黑体"/>
          <w:sz w:val="32"/>
        </w:rPr>
      </w:pPr>
      <w:bookmarkStart w:id="0" w:name="_GoBack"/>
      <w:bookmarkEnd w:id="0"/>
    </w:p>
    <w:p w:rsidR="00E73B4C" w:rsidRDefault="00E73B4C" w:rsidP="00E73B4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江平法学基金是著名法学</w:t>
      </w:r>
      <w:smartTag w:uri="urn:schemas-microsoft-com:office:smarttags" w:element="PersonName">
        <w:smartTagPr>
          <w:attr w:name="ProductID" w:val="家江平"/>
        </w:smartTagPr>
        <w:r>
          <w:rPr>
            <w:rFonts w:hint="eastAsia"/>
            <w:sz w:val="24"/>
          </w:rPr>
          <w:t>家江平</w:t>
        </w:r>
      </w:smartTag>
      <w:r>
        <w:rPr>
          <w:rFonts w:hint="eastAsia"/>
          <w:sz w:val="24"/>
        </w:rPr>
        <w:t>教授和王泽鉴教授捐赠发起设立的旨在奖励优秀学生、扶持学术发展的法学基金。为奖励在民商法学习方面成绩突出的优秀学生，江平法学基金特设立江平民商法学奖学金。</w:t>
      </w:r>
      <w:r>
        <w:rPr>
          <w:sz w:val="24"/>
        </w:rPr>
        <w:t>2014</w:t>
      </w:r>
      <w:r>
        <w:rPr>
          <w:rFonts w:hint="eastAsia"/>
          <w:sz w:val="24"/>
        </w:rPr>
        <w:t>年度，光华法学院首次列入江平民商法学奖学金评选学院，为公平公正地评选获奖学生，根据江平法学基金章程，特制订第十五届江平民商法学奖学金光华法学院评选办法。</w:t>
      </w:r>
    </w:p>
    <w:p w:rsidR="00E73B4C" w:rsidRDefault="00E73B4C" w:rsidP="00E73B4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一、评选工作小组</w:t>
      </w:r>
    </w:p>
    <w:p w:rsidR="00E73B4C" w:rsidRDefault="00E73B4C" w:rsidP="00E73B4C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组长</w:t>
      </w:r>
      <w:r>
        <w:rPr>
          <w:sz w:val="24"/>
        </w:rPr>
        <w:t xml:space="preserve">: </w:t>
      </w:r>
      <w:r>
        <w:rPr>
          <w:rFonts w:hint="eastAsia"/>
          <w:sz w:val="24"/>
        </w:rPr>
        <w:t>周江洪</w:t>
      </w:r>
      <w:r>
        <w:rPr>
          <w:sz w:val="24"/>
        </w:rPr>
        <w:t xml:space="preserve">  </w:t>
      </w:r>
      <w:r>
        <w:rPr>
          <w:rFonts w:hint="eastAsia"/>
          <w:sz w:val="24"/>
        </w:rPr>
        <w:t>朱庆育</w:t>
      </w:r>
    </w:p>
    <w:p w:rsidR="00E73B4C" w:rsidRDefault="00E73B4C" w:rsidP="00E73B4C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组员</w:t>
      </w:r>
      <w:r>
        <w:rPr>
          <w:sz w:val="24"/>
        </w:rPr>
        <w:t xml:space="preserve">: </w:t>
      </w:r>
      <w:r>
        <w:rPr>
          <w:rFonts w:hint="eastAsia"/>
          <w:sz w:val="24"/>
        </w:rPr>
        <w:t>民商法研究所教师</w:t>
      </w:r>
    </w:p>
    <w:p w:rsidR="00E73B4C" w:rsidRDefault="00E73B4C" w:rsidP="00E73B4C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二、名额分配与奖金</w:t>
      </w:r>
    </w:p>
    <w:p w:rsidR="00E73B4C" w:rsidRDefault="00E73B4C" w:rsidP="00E73B4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根据江平民商法基金会的决定，今年我院的获奖名额为两名，奖励对象为本院在校本科生与硕士研究生。两个名额在本科生和硕士生之间打通使用。</w:t>
      </w:r>
    </w:p>
    <w:p w:rsidR="00E73B4C" w:rsidRDefault="00E73B4C" w:rsidP="00E73B4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每名获奖者奖励人民币</w:t>
      </w:r>
      <w:r>
        <w:rPr>
          <w:sz w:val="24"/>
        </w:rPr>
        <w:t>1</w:t>
      </w:r>
      <w:r>
        <w:rPr>
          <w:rFonts w:hint="eastAsia"/>
          <w:sz w:val="24"/>
        </w:rPr>
        <w:t>万元。</w:t>
      </w:r>
    </w:p>
    <w:p w:rsidR="00E73B4C" w:rsidRDefault="00E73B4C" w:rsidP="00E73B4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三、</w:t>
      </w:r>
      <w:r>
        <w:rPr>
          <w:rFonts w:ascii="宋体" w:hAnsi="宋体" w:cs="宋体" w:hint="eastAsia"/>
          <w:kern w:val="0"/>
          <w:sz w:val="24"/>
          <w:szCs w:val="24"/>
        </w:rPr>
        <w:t>申请江平民商法奖学金基本条件</w:t>
      </w:r>
    </w:p>
    <w:p w:rsidR="00E73B4C" w:rsidRDefault="00E73B4C" w:rsidP="00E73B4C">
      <w:pPr>
        <w:spacing w:line="360" w:lineRule="auto"/>
        <w:ind w:firstLineChars="147" w:firstLine="353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（一）本科生</w:t>
      </w:r>
    </w:p>
    <w:p w:rsidR="00E73B4C" w:rsidRDefault="00E73B4C" w:rsidP="00E73B4C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．光华法学院法学专业三年级、四年级学生</w:t>
      </w:r>
    </w:p>
    <w:p w:rsidR="00E73B4C" w:rsidRDefault="00E73B4C" w:rsidP="00E73B4C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 xml:space="preserve">2.  </w:t>
      </w:r>
      <w:r>
        <w:rPr>
          <w:rFonts w:hint="eastAsia"/>
          <w:sz w:val="24"/>
        </w:rPr>
        <w:t>已经修读民商法课程中的四门课程</w:t>
      </w:r>
    </w:p>
    <w:p w:rsidR="00E73B4C" w:rsidRDefault="00E73B4C" w:rsidP="00E73B4C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 xml:space="preserve">(1) </w:t>
      </w:r>
      <w:r>
        <w:rPr>
          <w:rFonts w:hint="eastAsia"/>
          <w:sz w:val="24"/>
        </w:rPr>
        <w:t>民法总论、物权法、债权法总论、商法总论与公司法</w:t>
      </w:r>
    </w:p>
    <w:p w:rsidR="00E73B4C" w:rsidRDefault="00E73B4C" w:rsidP="00E73B4C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 xml:space="preserve">(2) </w:t>
      </w:r>
      <w:r>
        <w:rPr>
          <w:rFonts w:hint="eastAsia"/>
          <w:sz w:val="24"/>
        </w:rPr>
        <w:t>其中有两门课的成绩在</w:t>
      </w:r>
      <w:r>
        <w:rPr>
          <w:sz w:val="24"/>
        </w:rPr>
        <w:t>90</w:t>
      </w:r>
      <w:r>
        <w:rPr>
          <w:rFonts w:hint="eastAsia"/>
          <w:sz w:val="24"/>
        </w:rPr>
        <w:t>分以上</w:t>
      </w:r>
      <w:r>
        <w:rPr>
          <w:sz w:val="24"/>
        </w:rPr>
        <w:t>(</w:t>
      </w:r>
      <w:r>
        <w:rPr>
          <w:rFonts w:hint="eastAsia"/>
          <w:sz w:val="24"/>
        </w:rPr>
        <w:t>含</w:t>
      </w:r>
      <w:r>
        <w:rPr>
          <w:sz w:val="24"/>
        </w:rPr>
        <w:t>90</w:t>
      </w:r>
      <w:r>
        <w:rPr>
          <w:rFonts w:hint="eastAsia"/>
          <w:sz w:val="24"/>
        </w:rPr>
        <w:t>分</w:t>
      </w:r>
      <w:r>
        <w:rPr>
          <w:sz w:val="24"/>
        </w:rPr>
        <w:t xml:space="preserve">) </w:t>
      </w:r>
      <w:r>
        <w:rPr>
          <w:rFonts w:hint="eastAsia"/>
          <w:sz w:val="24"/>
        </w:rPr>
        <w:t>并且四门课的平均成绩在</w:t>
      </w:r>
      <w:r>
        <w:rPr>
          <w:sz w:val="24"/>
        </w:rPr>
        <w:t>85</w:t>
      </w:r>
      <w:r>
        <w:rPr>
          <w:rFonts w:hint="eastAsia"/>
          <w:sz w:val="24"/>
        </w:rPr>
        <w:t>分以上（含</w:t>
      </w:r>
      <w:r>
        <w:rPr>
          <w:sz w:val="24"/>
        </w:rPr>
        <w:t>85</w:t>
      </w:r>
      <w:r>
        <w:rPr>
          <w:rFonts w:hint="eastAsia"/>
          <w:sz w:val="24"/>
        </w:rPr>
        <w:t>分）</w:t>
      </w:r>
    </w:p>
    <w:p w:rsidR="00E73B4C" w:rsidRDefault="00E73B4C" w:rsidP="00E73B4C">
      <w:pPr>
        <w:spacing w:line="360" w:lineRule="auto"/>
        <w:ind w:firstLineChars="196" w:firstLine="470"/>
        <w:rPr>
          <w:sz w:val="24"/>
        </w:rPr>
      </w:pPr>
      <w:r>
        <w:rPr>
          <w:sz w:val="24"/>
        </w:rPr>
        <w:t>(</w:t>
      </w:r>
      <w:r>
        <w:rPr>
          <w:rFonts w:hint="eastAsia"/>
          <w:sz w:val="24"/>
        </w:rPr>
        <w:t>二</w:t>
      </w:r>
      <w:r>
        <w:rPr>
          <w:sz w:val="24"/>
        </w:rPr>
        <w:t xml:space="preserve">) </w:t>
      </w:r>
      <w:r>
        <w:rPr>
          <w:rFonts w:hint="eastAsia"/>
          <w:sz w:val="24"/>
        </w:rPr>
        <w:t>硕士研究生（法学科学硕士、法律硕士、非法学法律硕士）</w:t>
      </w:r>
    </w:p>
    <w:p w:rsidR="00E73B4C" w:rsidRDefault="00E73B4C" w:rsidP="00E73B4C">
      <w:pPr>
        <w:spacing w:line="360" w:lineRule="auto"/>
        <w:ind w:firstLineChars="196" w:firstLine="470"/>
        <w:rPr>
          <w:sz w:val="24"/>
        </w:rPr>
      </w:pPr>
      <w:r>
        <w:rPr>
          <w:rFonts w:hint="eastAsia"/>
          <w:sz w:val="24"/>
        </w:rPr>
        <w:t>具有独立撰写完成的民商法论文（公开发表与否不限）。</w:t>
      </w:r>
    </w:p>
    <w:p w:rsidR="00E73B4C" w:rsidRDefault="00E73B4C" w:rsidP="00E73B4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三、申请程序</w:t>
      </w:r>
    </w:p>
    <w:p w:rsidR="00E73B4C" w:rsidRDefault="00E73B4C" w:rsidP="00E73B4C">
      <w:pPr>
        <w:spacing w:line="360" w:lineRule="auto"/>
        <w:ind w:left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11月19日17:00之前向学院提交纸质材料和电子材料( 材料交到教学主</w:t>
      </w:r>
    </w:p>
    <w:p w:rsidR="00E73B4C" w:rsidRDefault="00E73B4C" w:rsidP="00E73B4C">
      <w:pPr>
        <w:spacing w:line="360" w:lineRule="auto"/>
        <w:rPr>
          <w:sz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楼116室)</w:t>
      </w:r>
    </w:p>
    <w:p w:rsidR="00E73B4C" w:rsidRDefault="00E73B4C" w:rsidP="00E73B4C">
      <w:pPr>
        <w:widowControl/>
        <w:numPr>
          <w:ilvl w:val="0"/>
          <w:numId w:val="1"/>
        </w:numPr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lastRenderedPageBreak/>
        <w:t>纸质材料</w:t>
      </w:r>
    </w:p>
    <w:p w:rsidR="00E73B4C" w:rsidRDefault="00E73B4C" w:rsidP="00E73B4C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1.江平民商法奖学金申请表</w:t>
      </w:r>
    </w:p>
    <w:p w:rsidR="00E73B4C" w:rsidRDefault="00E73B4C" w:rsidP="00E73B4C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2.学习成绩单(本科生)</w:t>
      </w:r>
    </w:p>
    <w:p w:rsidR="00E73B4C" w:rsidRDefault="00E73B4C" w:rsidP="00E73B4C">
      <w:pPr>
        <w:spacing w:line="360" w:lineRule="auto"/>
        <w:ind w:firstLineChars="196" w:firstLine="470"/>
        <w:rPr>
          <w:sz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3.独立撰写完成的</w:t>
      </w:r>
      <w:r>
        <w:rPr>
          <w:rFonts w:hint="eastAsia"/>
          <w:sz w:val="24"/>
        </w:rPr>
        <w:t>民商法论文一篇</w:t>
      </w:r>
      <w:r>
        <w:rPr>
          <w:rFonts w:ascii="宋体" w:hAnsi="宋体" w:cs="宋体" w:hint="eastAsia"/>
          <w:kern w:val="0"/>
          <w:sz w:val="24"/>
          <w:szCs w:val="24"/>
        </w:rPr>
        <w:t>（研究生）</w:t>
      </w:r>
    </w:p>
    <w:p w:rsidR="00E73B4C" w:rsidRDefault="00E73B4C" w:rsidP="00E73B4C">
      <w:pPr>
        <w:widowControl/>
        <w:spacing w:line="360" w:lineRule="auto"/>
        <w:ind w:firstLineChars="150" w:firstLine="36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（二）电子材料</w:t>
      </w:r>
    </w:p>
    <w:p w:rsidR="00E73B4C" w:rsidRDefault="00E73B4C" w:rsidP="00E73B4C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1.江平民商法奖学金申请表</w:t>
      </w:r>
    </w:p>
    <w:p w:rsidR="00E73B4C" w:rsidRDefault="00E73B4C" w:rsidP="00E73B4C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2.独立撰写完成的民商法论文一篇</w:t>
      </w:r>
    </w:p>
    <w:p w:rsidR="00E73B4C" w:rsidRDefault="00E73B4C" w:rsidP="00E73B4C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四、评选程序</w:t>
      </w:r>
    </w:p>
    <w:p w:rsidR="00E73B4C" w:rsidRDefault="00E73B4C" w:rsidP="00E73B4C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(一) 初评</w:t>
      </w:r>
    </w:p>
    <w:p w:rsidR="00E73B4C" w:rsidRDefault="00E73B4C" w:rsidP="00E73B4C">
      <w:pPr>
        <w:widowControl/>
        <w:spacing w:line="360" w:lineRule="auto"/>
        <w:ind w:firstLineChars="250" w:firstLine="60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1.本科生</w:t>
      </w:r>
    </w:p>
    <w:p w:rsidR="00E73B4C" w:rsidRDefault="00E73B4C" w:rsidP="00E73B4C">
      <w:pPr>
        <w:widowControl/>
        <w:spacing w:line="360" w:lineRule="auto"/>
        <w:ind w:firstLineChars="250" w:firstLine="60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申请的本科生统一参加考试,考试内容主要为民商法课程的内容。评选工作小组根据考试成绩遴选出5名学生参加复试。</w:t>
      </w:r>
    </w:p>
    <w:p w:rsidR="00E73B4C" w:rsidRDefault="00E73B4C" w:rsidP="00E73B4C">
      <w:pPr>
        <w:widowControl/>
        <w:spacing w:line="360" w:lineRule="auto"/>
        <w:ind w:firstLineChars="250" w:firstLine="60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2.研究生</w:t>
      </w:r>
    </w:p>
    <w:p w:rsidR="00E73B4C" w:rsidRDefault="00E73B4C" w:rsidP="00E73B4C">
      <w:pPr>
        <w:widowControl/>
        <w:spacing w:line="360" w:lineRule="auto"/>
        <w:ind w:firstLineChars="250" w:firstLine="600"/>
        <w:rPr>
          <w:sz w:val="24"/>
        </w:rPr>
      </w:pPr>
      <w:r>
        <w:rPr>
          <w:rFonts w:hint="eastAsia"/>
          <w:sz w:val="24"/>
        </w:rPr>
        <w:t>经评选工作小组评审论文后</w:t>
      </w:r>
      <w:r>
        <w:rPr>
          <w:rFonts w:ascii="宋体" w:hAnsi="宋体" w:cs="宋体" w:hint="eastAsia"/>
          <w:kern w:val="0"/>
          <w:sz w:val="24"/>
          <w:szCs w:val="24"/>
        </w:rPr>
        <w:t>遴选出5名学生</w:t>
      </w:r>
      <w:r>
        <w:rPr>
          <w:rFonts w:hint="eastAsia"/>
          <w:sz w:val="24"/>
        </w:rPr>
        <w:t>参加复试。</w:t>
      </w:r>
    </w:p>
    <w:p w:rsidR="00E73B4C" w:rsidRDefault="00E73B4C" w:rsidP="00E73B4C">
      <w:pPr>
        <w:widowControl/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复试</w:t>
      </w:r>
    </w:p>
    <w:p w:rsidR="00E73B4C" w:rsidRDefault="00E73B4C" w:rsidP="00E73B4C">
      <w:pPr>
        <w:widowControl/>
        <w:spacing w:line="360" w:lineRule="auto"/>
        <w:ind w:leftChars="114" w:left="239" w:firstLineChars="150" w:firstLine="360"/>
        <w:rPr>
          <w:sz w:val="24"/>
        </w:rPr>
      </w:pPr>
      <w:r>
        <w:rPr>
          <w:rFonts w:hint="eastAsia"/>
          <w:sz w:val="24"/>
        </w:rPr>
        <w:t>经初评</w:t>
      </w:r>
      <w:r>
        <w:rPr>
          <w:rFonts w:ascii="宋体" w:hAnsi="宋体" w:cs="宋体" w:hint="eastAsia"/>
          <w:kern w:val="0"/>
          <w:sz w:val="24"/>
          <w:szCs w:val="24"/>
        </w:rPr>
        <w:t>遴选出的10名学生参加复试。复试</w:t>
      </w:r>
      <w:r w:rsidR="009A6B42">
        <w:rPr>
          <w:rFonts w:ascii="宋体" w:hAnsi="宋体" w:cs="宋体" w:hint="eastAsia"/>
          <w:kern w:val="0"/>
          <w:sz w:val="24"/>
          <w:szCs w:val="24"/>
        </w:rPr>
        <w:t>采用论文报告会的形式进行。时间</w:t>
      </w:r>
      <w:r>
        <w:rPr>
          <w:rFonts w:ascii="宋体" w:hAnsi="宋体" w:cs="宋体" w:hint="eastAsia"/>
          <w:kern w:val="0"/>
          <w:sz w:val="24"/>
          <w:szCs w:val="24"/>
        </w:rPr>
        <w:t>另行通知。</w:t>
      </w:r>
    </w:p>
    <w:p w:rsidR="00E73B4C" w:rsidRDefault="00E73B4C" w:rsidP="00E73B4C">
      <w:pPr>
        <w:widowControl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（三）综合评定</w:t>
      </w:r>
    </w:p>
    <w:p w:rsidR="00E73B4C" w:rsidRDefault="00E73B4C" w:rsidP="00E73B4C">
      <w:pPr>
        <w:widowControl/>
        <w:spacing w:line="360" w:lineRule="auto"/>
        <w:ind w:firstLineChars="250" w:firstLine="600"/>
        <w:rPr>
          <w:rFonts w:ascii="宋体" w:hAnsi="宋体"/>
          <w:sz w:val="24"/>
          <w:szCs w:val="24"/>
        </w:rPr>
      </w:pPr>
      <w:r>
        <w:rPr>
          <w:rFonts w:hint="eastAsia"/>
          <w:sz w:val="24"/>
          <w:szCs w:val="24"/>
        </w:rPr>
        <w:t>评选工作小组进行综合评定</w:t>
      </w:r>
      <w:r>
        <w:rPr>
          <w:sz w:val="24"/>
          <w:szCs w:val="24"/>
        </w:rPr>
        <w:t>,</w:t>
      </w:r>
      <w:r>
        <w:rPr>
          <w:rFonts w:hint="eastAsia"/>
          <w:sz w:val="24"/>
          <w:szCs w:val="24"/>
        </w:rPr>
        <w:t>评选出</w:t>
      </w:r>
      <w:r>
        <w:rPr>
          <w:sz w:val="24"/>
          <w:szCs w:val="24"/>
        </w:rPr>
        <w:t>2014</w:t>
      </w:r>
      <w:r>
        <w:rPr>
          <w:rFonts w:hint="eastAsia"/>
          <w:sz w:val="24"/>
          <w:szCs w:val="24"/>
        </w:rPr>
        <w:t>年度江平</w:t>
      </w:r>
      <w:r>
        <w:rPr>
          <w:rFonts w:ascii="宋体" w:hAnsi="宋体" w:hint="eastAsia"/>
          <w:sz w:val="24"/>
          <w:szCs w:val="24"/>
        </w:rPr>
        <w:t>民商法学奖学金获奖学生。名单经公示无异议，报江平民商法学基金会审定。</w:t>
      </w:r>
    </w:p>
    <w:p w:rsidR="00E73B4C" w:rsidRDefault="00E73B4C" w:rsidP="00E73B4C">
      <w:pPr>
        <w:widowControl/>
        <w:spacing w:line="360" w:lineRule="auto"/>
        <w:ind w:firstLineChars="250" w:firstLine="6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（四）领奖</w:t>
      </w:r>
    </w:p>
    <w:p w:rsidR="00E73B4C" w:rsidRDefault="00E73B4C" w:rsidP="00E73B4C">
      <w:pPr>
        <w:widowControl/>
        <w:spacing w:line="360" w:lineRule="auto"/>
        <w:ind w:firstLineChars="250" w:firstLine="6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获奖学生由本院教师带队赴中国政法大学颁奖典礼现场领奖。</w:t>
      </w:r>
    </w:p>
    <w:p w:rsidR="00E73B4C" w:rsidRDefault="00E73B4C" w:rsidP="00E73B4C">
      <w:pPr>
        <w:widowControl/>
        <w:spacing w:line="360" w:lineRule="auto"/>
        <w:ind w:firstLineChars="250" w:firstLine="6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其余参加答辩的同学，学院参照有关奖励法学论文报告会获奖的标准给予一定的奖励。</w:t>
      </w:r>
    </w:p>
    <w:p w:rsidR="00E73B4C" w:rsidRDefault="00E73B4C" w:rsidP="00E73B4C">
      <w:pPr>
        <w:widowControl/>
        <w:spacing w:line="360" w:lineRule="auto"/>
        <w:rPr>
          <w:rFonts w:ascii="宋体" w:hAnsi="宋体"/>
          <w:sz w:val="24"/>
        </w:rPr>
      </w:pPr>
    </w:p>
    <w:p w:rsidR="00E73B4C" w:rsidRDefault="00E73B4C" w:rsidP="00E73B4C">
      <w:pPr>
        <w:widowControl/>
        <w:spacing w:line="360" w:lineRule="auto"/>
        <w:ind w:left="240"/>
        <w:rPr>
          <w:rFonts w:ascii="宋体" w:hAnsi="宋体" w:cs="宋体"/>
          <w:kern w:val="0"/>
          <w:sz w:val="24"/>
          <w:szCs w:val="24"/>
        </w:rPr>
      </w:pPr>
    </w:p>
    <w:p w:rsidR="00E73B4C" w:rsidRDefault="00E73B4C" w:rsidP="00E73B4C">
      <w:pPr>
        <w:widowControl/>
        <w:spacing w:line="360" w:lineRule="auto"/>
        <w:ind w:firstLineChars="100" w:firstLine="240"/>
        <w:rPr>
          <w:rFonts w:ascii="宋体" w:hAnsi="宋体" w:cs="宋体"/>
          <w:kern w:val="0"/>
          <w:sz w:val="24"/>
          <w:szCs w:val="24"/>
        </w:rPr>
      </w:pPr>
    </w:p>
    <w:p w:rsidR="00E73B4C" w:rsidRDefault="00E73B4C" w:rsidP="00E73B4C">
      <w:pPr>
        <w:spacing w:line="360" w:lineRule="auto"/>
        <w:rPr>
          <w:sz w:val="24"/>
        </w:rPr>
      </w:pPr>
      <w:r>
        <w:rPr>
          <w:sz w:val="24"/>
        </w:rPr>
        <w:t xml:space="preserve">                                                        </w:t>
      </w:r>
      <w:r>
        <w:rPr>
          <w:rFonts w:hint="eastAsia"/>
          <w:sz w:val="24"/>
        </w:rPr>
        <w:t>光华法学院</w:t>
      </w:r>
    </w:p>
    <w:p w:rsidR="00E73B4C" w:rsidRDefault="00E73B4C" w:rsidP="00E73B4C">
      <w:pPr>
        <w:spacing w:line="360" w:lineRule="auto"/>
        <w:rPr>
          <w:sz w:val="24"/>
        </w:rPr>
      </w:pPr>
      <w:r>
        <w:rPr>
          <w:sz w:val="24"/>
        </w:rPr>
        <w:t xml:space="preserve">                                                     2014</w:t>
      </w:r>
      <w:r>
        <w:rPr>
          <w:rFonts w:hint="eastAsia"/>
          <w:sz w:val="24"/>
        </w:rPr>
        <w:t>年</w:t>
      </w:r>
      <w:r>
        <w:rPr>
          <w:sz w:val="24"/>
        </w:rPr>
        <w:t>11</w:t>
      </w:r>
      <w:r>
        <w:rPr>
          <w:rFonts w:hint="eastAsia"/>
          <w:sz w:val="24"/>
        </w:rPr>
        <w:t>月</w:t>
      </w:r>
      <w:r w:rsidR="009A6B42">
        <w:rPr>
          <w:rFonts w:hint="eastAsia"/>
          <w:sz w:val="24"/>
        </w:rPr>
        <w:t>10</w:t>
      </w:r>
      <w:r>
        <w:rPr>
          <w:rFonts w:hint="eastAsia"/>
          <w:sz w:val="24"/>
        </w:rPr>
        <w:t>日</w:t>
      </w:r>
    </w:p>
    <w:p w:rsidR="00E73B4C" w:rsidRDefault="00E73B4C" w:rsidP="00E73B4C">
      <w:pPr>
        <w:spacing w:line="360" w:lineRule="auto"/>
        <w:rPr>
          <w:sz w:val="24"/>
        </w:rPr>
      </w:pPr>
    </w:p>
    <w:p w:rsidR="00014A60" w:rsidRDefault="00014A60"/>
    <w:sectPr w:rsidR="00014A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DD8" w:rsidRDefault="00E12DD8" w:rsidP="009A6B42">
      <w:r>
        <w:separator/>
      </w:r>
    </w:p>
  </w:endnote>
  <w:endnote w:type="continuationSeparator" w:id="0">
    <w:p w:rsidR="00E12DD8" w:rsidRDefault="00E12DD8" w:rsidP="009A6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DD8" w:rsidRDefault="00E12DD8" w:rsidP="009A6B42">
      <w:r>
        <w:separator/>
      </w:r>
    </w:p>
  </w:footnote>
  <w:footnote w:type="continuationSeparator" w:id="0">
    <w:p w:rsidR="00E12DD8" w:rsidRDefault="00E12DD8" w:rsidP="009A6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97E7C"/>
    <w:multiLevelType w:val="hybridMultilevel"/>
    <w:tmpl w:val="3E6C0D6A"/>
    <w:lvl w:ilvl="0" w:tplc="BAE0AB7C">
      <w:start w:val="1"/>
      <w:numFmt w:val="japaneseCounting"/>
      <w:lvlText w:val="（%1）"/>
      <w:lvlJc w:val="left"/>
      <w:pPr>
        <w:ind w:left="1200" w:hanging="720"/>
      </w:p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>
      <w:start w:val="1"/>
      <w:numFmt w:val="lowerRoman"/>
      <w:lvlText w:val="%3."/>
      <w:lvlJc w:val="righ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9">
      <w:start w:val="1"/>
      <w:numFmt w:val="lowerLetter"/>
      <w:lvlText w:val="%5)"/>
      <w:lvlJc w:val="left"/>
      <w:pPr>
        <w:ind w:left="2580" w:hanging="420"/>
      </w:pPr>
    </w:lvl>
    <w:lvl w:ilvl="5" w:tplc="0409001B">
      <w:start w:val="1"/>
      <w:numFmt w:val="lowerRoman"/>
      <w:lvlText w:val="%6."/>
      <w:lvlJc w:val="righ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9">
      <w:start w:val="1"/>
      <w:numFmt w:val="lowerLetter"/>
      <w:lvlText w:val="%8)"/>
      <w:lvlJc w:val="left"/>
      <w:pPr>
        <w:ind w:left="3840" w:hanging="420"/>
      </w:pPr>
    </w:lvl>
    <w:lvl w:ilvl="8" w:tplc="0409001B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B4C"/>
    <w:rsid w:val="00014A60"/>
    <w:rsid w:val="001C7275"/>
    <w:rsid w:val="002260C4"/>
    <w:rsid w:val="00573791"/>
    <w:rsid w:val="009A6B42"/>
    <w:rsid w:val="00E12DD8"/>
    <w:rsid w:val="00E73B4C"/>
    <w:rsid w:val="00F7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73B4C"/>
    <w:rPr>
      <w:sz w:val="21"/>
      <w:szCs w:val="21"/>
    </w:rPr>
  </w:style>
  <w:style w:type="paragraph" w:styleId="a4">
    <w:name w:val="annotation text"/>
    <w:basedOn w:val="a"/>
    <w:link w:val="Char"/>
    <w:uiPriority w:val="99"/>
    <w:semiHidden/>
    <w:unhideWhenUsed/>
    <w:rsid w:val="00E73B4C"/>
    <w:pPr>
      <w:jc w:val="left"/>
    </w:pPr>
  </w:style>
  <w:style w:type="character" w:customStyle="1" w:styleId="Char">
    <w:name w:val="批注文字 Char"/>
    <w:basedOn w:val="a0"/>
    <w:link w:val="a4"/>
    <w:uiPriority w:val="99"/>
    <w:semiHidden/>
    <w:rsid w:val="00E73B4C"/>
    <w:rPr>
      <w:rFonts w:ascii="Times New Roman" w:eastAsia="宋体" w:hAnsi="Times New Roman" w:cs="Times New Roman"/>
      <w:szCs w:val="20"/>
    </w:rPr>
  </w:style>
  <w:style w:type="paragraph" w:styleId="a5">
    <w:name w:val="annotation subject"/>
    <w:basedOn w:val="a4"/>
    <w:next w:val="a4"/>
    <w:link w:val="Char0"/>
    <w:uiPriority w:val="99"/>
    <w:semiHidden/>
    <w:unhideWhenUsed/>
    <w:rsid w:val="00E73B4C"/>
    <w:rPr>
      <w:b/>
      <w:bCs/>
    </w:rPr>
  </w:style>
  <w:style w:type="character" w:customStyle="1" w:styleId="Char0">
    <w:name w:val="批注主题 Char"/>
    <w:basedOn w:val="Char"/>
    <w:link w:val="a5"/>
    <w:uiPriority w:val="99"/>
    <w:semiHidden/>
    <w:rsid w:val="00E73B4C"/>
    <w:rPr>
      <w:rFonts w:ascii="Times New Roman" w:eastAsia="宋体" w:hAnsi="Times New Roman" w:cs="Times New Roman"/>
      <w:b/>
      <w:bCs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E73B4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73B4C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Char2"/>
    <w:uiPriority w:val="99"/>
    <w:unhideWhenUsed/>
    <w:rsid w:val="009A6B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9A6B42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3"/>
    <w:uiPriority w:val="99"/>
    <w:unhideWhenUsed/>
    <w:rsid w:val="009A6B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rsid w:val="009A6B4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73B4C"/>
    <w:rPr>
      <w:sz w:val="21"/>
      <w:szCs w:val="21"/>
    </w:rPr>
  </w:style>
  <w:style w:type="paragraph" w:styleId="a4">
    <w:name w:val="annotation text"/>
    <w:basedOn w:val="a"/>
    <w:link w:val="Char"/>
    <w:uiPriority w:val="99"/>
    <w:semiHidden/>
    <w:unhideWhenUsed/>
    <w:rsid w:val="00E73B4C"/>
    <w:pPr>
      <w:jc w:val="left"/>
    </w:pPr>
  </w:style>
  <w:style w:type="character" w:customStyle="1" w:styleId="Char">
    <w:name w:val="批注文字 Char"/>
    <w:basedOn w:val="a0"/>
    <w:link w:val="a4"/>
    <w:uiPriority w:val="99"/>
    <w:semiHidden/>
    <w:rsid w:val="00E73B4C"/>
    <w:rPr>
      <w:rFonts w:ascii="Times New Roman" w:eastAsia="宋体" w:hAnsi="Times New Roman" w:cs="Times New Roman"/>
      <w:szCs w:val="20"/>
    </w:rPr>
  </w:style>
  <w:style w:type="paragraph" w:styleId="a5">
    <w:name w:val="annotation subject"/>
    <w:basedOn w:val="a4"/>
    <w:next w:val="a4"/>
    <w:link w:val="Char0"/>
    <w:uiPriority w:val="99"/>
    <w:semiHidden/>
    <w:unhideWhenUsed/>
    <w:rsid w:val="00E73B4C"/>
    <w:rPr>
      <w:b/>
      <w:bCs/>
    </w:rPr>
  </w:style>
  <w:style w:type="character" w:customStyle="1" w:styleId="Char0">
    <w:name w:val="批注主题 Char"/>
    <w:basedOn w:val="Char"/>
    <w:link w:val="a5"/>
    <w:uiPriority w:val="99"/>
    <w:semiHidden/>
    <w:rsid w:val="00E73B4C"/>
    <w:rPr>
      <w:rFonts w:ascii="Times New Roman" w:eastAsia="宋体" w:hAnsi="Times New Roman" w:cs="Times New Roman"/>
      <w:b/>
      <w:bCs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E73B4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73B4C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Char2"/>
    <w:uiPriority w:val="99"/>
    <w:unhideWhenUsed/>
    <w:rsid w:val="009A6B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9A6B42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3"/>
    <w:uiPriority w:val="99"/>
    <w:unhideWhenUsed/>
    <w:rsid w:val="009A6B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rsid w:val="009A6B4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3</cp:revision>
  <dcterms:created xsi:type="dcterms:W3CDTF">2014-11-10T09:30:00Z</dcterms:created>
  <dcterms:modified xsi:type="dcterms:W3CDTF">2014-11-10T09:31:00Z</dcterms:modified>
</cp:coreProperties>
</file>