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5D8B3" w14:textId="77777777" w:rsidR="00257E61" w:rsidRPr="00C8675B" w:rsidRDefault="00257E61" w:rsidP="00257E61">
      <w:pPr>
        <w:pStyle w:val="aa"/>
        <w:rPr>
          <w:rFonts w:ascii="宋体" w:eastAsia="宋体" w:hAnsi="宋体"/>
        </w:rPr>
      </w:pPr>
      <w:r w:rsidRPr="00C8675B">
        <w:rPr>
          <w:rFonts w:ascii="宋体" w:eastAsia="宋体" w:hAnsi="宋体" w:hint="eastAsia"/>
        </w:rPr>
        <w:t>“海上瑯環：域外案例研修”</w:t>
      </w:r>
      <w:r>
        <w:rPr>
          <w:rFonts w:ascii="宋体" w:eastAsia="宋体" w:hAnsi="宋体" w:hint="eastAsia"/>
        </w:rPr>
        <w:t>系列讲座</w:t>
      </w:r>
    </w:p>
    <w:p w14:paraId="41372A30" w14:textId="062FAB29" w:rsidR="00257E61" w:rsidRPr="00C8675B" w:rsidRDefault="00257E61" w:rsidP="00257E61">
      <w:pPr>
        <w:pStyle w:val="aa"/>
        <w:rPr>
          <w:rFonts w:ascii="宋体" w:eastAsia="宋体" w:hAnsi="宋体"/>
        </w:rPr>
      </w:pPr>
      <w:r w:rsidRPr="00C8675B">
        <w:rPr>
          <w:rFonts w:ascii="宋体" w:eastAsia="宋体" w:hAnsi="宋体" w:hint="eastAsia"/>
        </w:rPr>
        <w:t>行政法案例分析</w:t>
      </w:r>
      <w:r>
        <w:rPr>
          <w:rFonts w:ascii="宋体" w:eastAsia="宋体" w:hAnsi="宋体" w:hint="eastAsia"/>
        </w:rPr>
        <w:t>（三）</w:t>
      </w:r>
    </w:p>
    <w:p w14:paraId="53654A32" w14:textId="77777777" w:rsidR="000C4BBA" w:rsidRDefault="000C4BBA" w:rsidP="0039034A">
      <w:pPr>
        <w:pStyle w:val="a9"/>
      </w:pPr>
      <w:r>
        <w:rPr>
          <w:rFonts w:hint="eastAsia"/>
        </w:rPr>
        <w:t>主讲人：弗朗兹·约瑟夫·派纳教授（</w:t>
      </w:r>
      <w:r>
        <w:t>Prof.</w:t>
      </w:r>
      <w:r>
        <w:rPr>
          <w:rFonts w:hint="eastAsia"/>
        </w:rPr>
        <w:t>Franz-Joseph Peine）</w:t>
      </w:r>
    </w:p>
    <w:p w14:paraId="6FDC4D68" w14:textId="77777777" w:rsidR="000C4BBA" w:rsidRDefault="000C4BBA" w:rsidP="0039034A">
      <w:pPr>
        <w:pStyle w:val="a9"/>
      </w:pPr>
      <w:r>
        <w:rPr>
          <w:rFonts w:hint="eastAsia"/>
        </w:rPr>
        <w:t>主持人：郑春燕教授</w:t>
      </w:r>
    </w:p>
    <w:p w14:paraId="71928889" w14:textId="77777777" w:rsidR="000C4BBA" w:rsidRDefault="000C4BBA" w:rsidP="0039034A">
      <w:pPr>
        <w:pStyle w:val="a9"/>
      </w:pPr>
      <w:r>
        <w:rPr>
          <w:rFonts w:hint="eastAsia"/>
        </w:rPr>
        <w:t>现场翻译：黄卉教授</w:t>
      </w:r>
    </w:p>
    <w:p w14:paraId="1D8CF66B" w14:textId="77777777" w:rsidR="000C4BBA" w:rsidRDefault="000C4BBA" w:rsidP="0039034A">
      <w:pPr>
        <w:pStyle w:val="a9"/>
      </w:pPr>
      <w:r>
        <w:rPr>
          <w:rFonts w:hint="eastAsia"/>
        </w:rPr>
        <w:t>时间：2017年11月19日上午</w:t>
      </w:r>
    </w:p>
    <w:p w14:paraId="43D62A15" w14:textId="77777777" w:rsidR="000C4BBA" w:rsidRDefault="000C4BBA" w:rsidP="0039034A">
      <w:pPr>
        <w:pStyle w:val="a9"/>
      </w:pPr>
      <w:r>
        <w:rPr>
          <w:rFonts w:hint="eastAsia"/>
        </w:rPr>
        <w:t>地点：之江校区曾楼102</w:t>
      </w:r>
    </w:p>
    <w:p w14:paraId="058CCECC" w14:textId="237E48C6" w:rsidR="000C4BBA" w:rsidRDefault="000C4BBA" w:rsidP="0039034A">
      <w:pPr>
        <w:pStyle w:val="a9"/>
      </w:pPr>
      <w:r>
        <w:rPr>
          <w:rFonts w:hint="eastAsia"/>
        </w:rPr>
        <w:t>记录人：邢通</w:t>
      </w:r>
    </w:p>
    <w:p w14:paraId="05E611EC" w14:textId="77777777" w:rsidR="00B76888" w:rsidRDefault="00B76888" w:rsidP="00223DB5">
      <w:pPr>
        <w:spacing w:line="360" w:lineRule="auto"/>
        <w:rPr>
          <w:rFonts w:ascii="宋体" w:eastAsia="宋体" w:hAnsi="宋体"/>
          <w:b/>
          <w:bCs/>
          <w:sz w:val="24"/>
          <w:szCs w:val="40"/>
        </w:rPr>
      </w:pPr>
    </w:p>
    <w:p w14:paraId="7CFDA78E" w14:textId="29C6129D" w:rsidR="00F7116B" w:rsidRDefault="00E94089" w:rsidP="0071154E">
      <w:pPr>
        <w:pStyle w:val="12"/>
      </w:pPr>
      <w:r>
        <w:rPr>
          <w:rFonts w:hint="eastAsia"/>
        </w:rPr>
        <w:t>今天我们另外两个小案件，第一个案件关于学术造假的问题，</w:t>
      </w:r>
      <w:r w:rsidR="0041465A">
        <w:rPr>
          <w:rFonts w:hint="eastAsia"/>
        </w:rPr>
        <w:t>当事人</w:t>
      </w:r>
      <w:r w:rsidR="00795F26">
        <w:rPr>
          <w:rFonts w:hint="eastAsia"/>
        </w:rPr>
        <w:t>是造假的女政治家，和我们的指导案例38、39号关于学位不予授予或者撤销的情况等等也有关系。</w:t>
      </w:r>
      <w:r>
        <w:rPr>
          <w:rFonts w:hint="eastAsia"/>
        </w:rPr>
        <w:t>第二个问题关于联邦政府信息公开的问题。</w:t>
      </w:r>
      <w:r w:rsidR="00795F26">
        <w:rPr>
          <w:rFonts w:hint="eastAsia"/>
        </w:rPr>
        <w:t>我们这次就不讲形式审了，形式审大同小异，我们就讲实质审</w:t>
      </w:r>
    </w:p>
    <w:p w14:paraId="2A11EFF1" w14:textId="77777777" w:rsidR="00EF72B8" w:rsidRDefault="00EF72B8" w:rsidP="00E94089">
      <w:pPr>
        <w:pStyle w:val="31"/>
      </w:pPr>
      <w:r>
        <w:rPr>
          <w:rFonts w:hint="eastAsia"/>
        </w:rPr>
        <w:t>案例1：造假的女政治家</w:t>
      </w:r>
    </w:p>
    <w:p w14:paraId="0D2EC60C" w14:textId="1AF08E6A" w:rsidR="00EF72B8" w:rsidRDefault="00EF72B8" w:rsidP="0071154E">
      <w:pPr>
        <w:pStyle w:val="12"/>
      </w:pPr>
      <w:r>
        <w:rPr>
          <w:rFonts w:hint="eastAsia"/>
        </w:rPr>
        <w:t>案件的主角是</w:t>
      </w:r>
      <w:r w:rsidR="00832449">
        <w:rPr>
          <w:rFonts w:hint="eastAsia"/>
        </w:rPr>
        <w:t>沙万</w:t>
      </w:r>
      <w:r>
        <w:rPr>
          <w:rFonts w:hint="eastAsia"/>
        </w:rPr>
        <w:t>,前教育部长，有六年部长经历。她失去了她的博士学位，必须辞职。她后来去了德国梵蒂冈大学。默克尔总理执政期间，她不会让他的同僚有任何潦倒的经历，尤其是女性。</w:t>
      </w:r>
      <w:r w:rsidR="0041465A">
        <w:rPr>
          <w:rFonts w:hint="eastAsia"/>
        </w:rPr>
        <w:t>沙万女士</w:t>
      </w:r>
      <w:r w:rsidR="00795F26">
        <w:rPr>
          <w:rFonts w:hint="eastAsia"/>
        </w:rPr>
        <w:t>的哲学博士论文被认定</w:t>
      </w:r>
      <w:r w:rsidR="0041465A">
        <w:rPr>
          <w:rFonts w:hint="eastAsia"/>
        </w:rPr>
        <w:t>为抄袭，所以</w:t>
      </w:r>
      <w:r w:rsidR="00795F26">
        <w:rPr>
          <w:rFonts w:hint="eastAsia"/>
        </w:rPr>
        <w:t>失去了她的博士学位。</w:t>
      </w:r>
      <w:r w:rsidR="00832449">
        <w:t>沙万</w:t>
      </w:r>
      <w:r w:rsidR="0041465A">
        <w:rPr>
          <w:rFonts w:hint="eastAsia"/>
        </w:rPr>
        <w:t>在失去她</w:t>
      </w:r>
      <w:r>
        <w:rPr>
          <w:rFonts w:hint="eastAsia"/>
        </w:rPr>
        <w:t>的哲学博士学位后，又在一个大学的医学专业拿到了</w:t>
      </w:r>
      <w:r w:rsidR="00F7116B">
        <w:rPr>
          <w:rFonts w:hint="eastAsia"/>
        </w:rPr>
        <w:t>名誉</w:t>
      </w:r>
      <w:r>
        <w:rPr>
          <w:rFonts w:hint="eastAsia"/>
        </w:rPr>
        <w:t>博士学位。</w:t>
      </w:r>
      <w:r w:rsidR="00A128C0">
        <w:rPr>
          <w:rFonts w:hint="eastAsia"/>
        </w:rPr>
        <w:t>这所大学因为与</w:t>
      </w:r>
      <w:r w:rsidR="00832449">
        <w:rPr>
          <w:rFonts w:hint="eastAsia"/>
        </w:rPr>
        <w:t>沙万</w:t>
      </w:r>
      <w:r w:rsidR="00A128C0">
        <w:rPr>
          <w:rFonts w:hint="eastAsia"/>
        </w:rPr>
        <w:t>关系密切，免于被关闭，因此</w:t>
      </w:r>
      <w:r w:rsidR="00F7116B">
        <w:rPr>
          <w:rFonts w:hint="eastAsia"/>
        </w:rPr>
        <w:t>该校</w:t>
      </w:r>
      <w:r w:rsidR="00A128C0">
        <w:rPr>
          <w:rFonts w:hint="eastAsia"/>
        </w:rPr>
        <w:t>授予了</w:t>
      </w:r>
      <w:r w:rsidR="00832449">
        <w:rPr>
          <w:rFonts w:hint="eastAsia"/>
        </w:rPr>
        <w:t>沙万</w:t>
      </w:r>
      <w:r w:rsidR="0041465A">
        <w:rPr>
          <w:rFonts w:hint="eastAsia"/>
        </w:rPr>
        <w:t>荣誉博士学位。这在德国</w:t>
      </w:r>
      <w:r w:rsidR="00A128C0">
        <w:rPr>
          <w:rFonts w:hint="eastAsia"/>
        </w:rPr>
        <w:t>掀起了轩然大波，毫无疑问这是权力的滥用。</w:t>
      </w:r>
    </w:p>
    <w:p w14:paraId="56707780" w14:textId="77777777" w:rsidR="00F7116B" w:rsidRDefault="00F7116B" w:rsidP="00223DB5">
      <w:pPr>
        <w:spacing w:line="360" w:lineRule="auto"/>
        <w:rPr>
          <w:rFonts w:ascii="宋体" w:eastAsia="宋体" w:hAnsi="宋体"/>
          <w:bCs/>
          <w:sz w:val="24"/>
          <w:szCs w:val="40"/>
        </w:rPr>
      </w:pPr>
    </w:p>
    <w:p w14:paraId="33A54BBB" w14:textId="77777777" w:rsidR="00A128C0" w:rsidRDefault="00A128C0" w:rsidP="00E94089">
      <w:pPr>
        <w:pStyle w:val="a3"/>
        <w:ind w:firstLine="0"/>
      </w:pPr>
      <w:r>
        <w:rPr>
          <w:rFonts w:hint="eastAsia"/>
        </w:rPr>
        <w:t>审查结构</w:t>
      </w:r>
    </w:p>
    <w:p w14:paraId="6A791EDB" w14:textId="77777777" w:rsidR="00E94089" w:rsidRDefault="00E94089" w:rsidP="00223DB5">
      <w:pPr>
        <w:spacing w:line="360" w:lineRule="auto"/>
        <w:ind w:firstLine="420"/>
        <w:rPr>
          <w:rFonts w:ascii="宋体" w:eastAsia="宋体" w:hAnsi="宋体"/>
          <w:bCs/>
          <w:sz w:val="24"/>
          <w:szCs w:val="40"/>
        </w:rPr>
      </w:pPr>
    </w:p>
    <w:p w14:paraId="675723CA" w14:textId="77ED6CF0" w:rsidR="00A128C0" w:rsidRDefault="00F7116B" w:rsidP="0071154E">
      <w:pPr>
        <w:pStyle w:val="12"/>
      </w:pPr>
      <w:r>
        <w:rPr>
          <w:rFonts w:hint="eastAsia"/>
        </w:rPr>
        <w:t>德国</w:t>
      </w:r>
      <w:r w:rsidR="00A128C0">
        <w:rPr>
          <w:rFonts w:hint="eastAsia"/>
        </w:rPr>
        <w:t>在联邦层面有一个框架性的立法。</w:t>
      </w:r>
      <w:r>
        <w:rPr>
          <w:rFonts w:hint="eastAsia"/>
        </w:rPr>
        <w:t>教育是州的事情，但联邦的框架立法方便统一。</w:t>
      </w:r>
      <w:r w:rsidR="00A128C0">
        <w:rPr>
          <w:rFonts w:hint="eastAsia"/>
        </w:rPr>
        <w:t>从这个框架性结构可以看到具体立法权属于每个州</w:t>
      </w:r>
      <w:r w:rsidR="00661458">
        <w:rPr>
          <w:rFonts w:hint="eastAsia"/>
        </w:rPr>
        <w:t>。在此案中，布兰</w:t>
      </w:r>
      <w:r w:rsidR="00661458">
        <w:rPr>
          <w:rFonts w:hint="eastAsia"/>
        </w:rPr>
        <w:lastRenderedPageBreak/>
        <w:t>登堡州有立法权。具体规定见</w:t>
      </w:r>
      <w:r w:rsidR="000339A1" w:rsidRPr="00352214">
        <w:rPr>
          <w:rFonts w:hint="eastAsia"/>
          <w:color w:val="000000" w:themeColor="text1"/>
        </w:rPr>
        <w:t>《布兰登堡</w:t>
      </w:r>
      <w:r w:rsidR="00352214" w:rsidRPr="00352214">
        <w:rPr>
          <w:rFonts w:hint="eastAsia"/>
          <w:color w:val="000000" w:themeColor="text1"/>
        </w:rPr>
        <w:t>州高校法</w:t>
      </w:r>
      <w:r w:rsidR="000339A1" w:rsidRPr="00352214">
        <w:rPr>
          <w:rFonts w:hint="eastAsia"/>
          <w:color w:val="000000" w:themeColor="text1"/>
        </w:rPr>
        <w:t>》</w:t>
      </w:r>
      <w:r w:rsidRPr="00352214">
        <w:rPr>
          <w:rFonts w:hint="eastAsia"/>
          <w:color w:val="000000" w:themeColor="text1"/>
        </w:rPr>
        <w:t>三十一条</w:t>
      </w:r>
      <w:r w:rsidR="0041465A">
        <w:rPr>
          <w:rFonts w:hint="eastAsia"/>
        </w:rPr>
        <w:t>，大学有博士招生以及决定具体学位怎样授予等权力</w:t>
      </w:r>
      <w:r>
        <w:rPr>
          <w:rFonts w:hint="eastAsia"/>
        </w:rPr>
        <w:t>。与我们案件相关的是第三款，涉及博士学位的授予。</w:t>
      </w:r>
      <w:r w:rsidR="00A128C0">
        <w:rPr>
          <w:rFonts w:hint="eastAsia"/>
        </w:rPr>
        <w:t>每个大学</w:t>
      </w:r>
      <w:r w:rsidR="00AE238A">
        <w:rPr>
          <w:rFonts w:hint="eastAsia"/>
        </w:rPr>
        <w:t>都有</w:t>
      </w:r>
      <w:r w:rsidR="00A128C0">
        <w:rPr>
          <w:rFonts w:hint="eastAsia"/>
        </w:rPr>
        <w:t>这样的一个博士学位授予的条例。</w:t>
      </w:r>
      <w:r>
        <w:rPr>
          <w:rFonts w:hint="eastAsia"/>
        </w:rPr>
        <w:t>所有关于博士学位的</w:t>
      </w:r>
      <w:r w:rsidR="0041465A">
        <w:rPr>
          <w:rFonts w:hint="eastAsia"/>
        </w:rPr>
        <w:t>问题</w:t>
      </w:r>
      <w:r>
        <w:rPr>
          <w:rFonts w:hint="eastAsia"/>
        </w:rPr>
        <w:t>都要有一个详细的规定。</w:t>
      </w:r>
      <w:r w:rsidR="0041465A">
        <w:rPr>
          <w:rFonts w:hint="eastAsia"/>
        </w:rPr>
        <w:t>这个条例中就涉及作弊抄袭等行为，使学位被撤销</w:t>
      </w:r>
      <w:r w:rsidR="00D832A6">
        <w:rPr>
          <w:rFonts w:hint="eastAsia"/>
        </w:rPr>
        <w:t>的情况</w:t>
      </w:r>
      <w:r w:rsidR="00A128C0">
        <w:rPr>
          <w:rFonts w:hint="eastAsia"/>
        </w:rPr>
        <w:t>。</w:t>
      </w:r>
      <w:r w:rsidR="0041465A">
        <w:rPr>
          <w:rFonts w:hint="eastAsia"/>
        </w:rPr>
        <w:t>这个条例不仅规定了学位的撤销</w:t>
      </w:r>
      <w:r w:rsidR="00D832A6">
        <w:rPr>
          <w:rFonts w:hint="eastAsia"/>
        </w:rPr>
        <w:t>的情况</w:t>
      </w:r>
      <w:r w:rsidR="00AE238A">
        <w:rPr>
          <w:rFonts w:hint="eastAsia"/>
        </w:rPr>
        <w:t>，也包括学位的授予</w:t>
      </w:r>
      <w:r w:rsidR="00D832A6">
        <w:rPr>
          <w:rFonts w:hint="eastAsia"/>
        </w:rPr>
        <w:t>的情况</w:t>
      </w:r>
      <w:r w:rsidR="00AE238A">
        <w:rPr>
          <w:rFonts w:hint="eastAsia"/>
        </w:rPr>
        <w:t>。</w:t>
      </w:r>
      <w:r w:rsidR="00661458">
        <w:rPr>
          <w:rFonts w:hint="eastAsia"/>
        </w:rPr>
        <w:t>比较重要的部分是抄袭。</w:t>
      </w:r>
      <w:r w:rsidR="00AE238A">
        <w:rPr>
          <w:rFonts w:hint="eastAsia"/>
        </w:rPr>
        <w:t>抄袭行为可以视为一种精神剽窃。这类事件时有发生，但是</w:t>
      </w:r>
      <w:r w:rsidR="00661458">
        <w:rPr>
          <w:rFonts w:hint="eastAsia"/>
        </w:rPr>
        <w:t>并</w:t>
      </w:r>
      <w:r w:rsidR="00AE238A">
        <w:rPr>
          <w:rFonts w:hint="eastAsia"/>
        </w:rPr>
        <w:t>不是每件事都会被发现。现在德国把重要的学术作品电子化，对博士论文进行查重。重复部分会被标出，如果未标记</w:t>
      </w:r>
      <w:r w:rsidR="00661458">
        <w:rPr>
          <w:rFonts w:hint="eastAsia"/>
        </w:rPr>
        <w:t>引文</w:t>
      </w:r>
      <w:r w:rsidR="00AE238A">
        <w:rPr>
          <w:rFonts w:hint="eastAsia"/>
        </w:rPr>
        <w:t>则有抄袭嫌疑。这就是</w:t>
      </w:r>
      <w:r w:rsidR="00832449">
        <w:rPr>
          <w:rFonts w:hint="eastAsia"/>
        </w:rPr>
        <w:t>沙万</w:t>
      </w:r>
      <w:r w:rsidR="00661458">
        <w:rPr>
          <w:rFonts w:hint="eastAsia"/>
        </w:rPr>
        <w:t>女士事件的由来。三</w:t>
      </w:r>
      <w:r w:rsidR="00AE238A">
        <w:rPr>
          <w:rFonts w:hint="eastAsia"/>
        </w:rPr>
        <w:t>年来，</w:t>
      </w:r>
      <w:r w:rsidR="00661458">
        <w:rPr>
          <w:rFonts w:hint="eastAsia"/>
        </w:rPr>
        <w:t>一直有传言说她的论文有问题，但也没有人去真正地检查。后来大学出具</w:t>
      </w:r>
      <w:r w:rsidR="00AE238A">
        <w:rPr>
          <w:rFonts w:hint="eastAsia"/>
        </w:rPr>
        <w:t>了鉴定书，确认了她的论文存在抄袭行为。</w:t>
      </w:r>
    </w:p>
    <w:p w14:paraId="1504FAF1" w14:textId="776D10CA" w:rsidR="00AE238A" w:rsidRDefault="00AE238A" w:rsidP="0071154E">
      <w:pPr>
        <w:pStyle w:val="12"/>
      </w:pPr>
      <w:r>
        <w:rPr>
          <w:rFonts w:hint="eastAsia"/>
        </w:rPr>
        <w:t>根据三十一条，案件事实符合构成要件</w:t>
      </w:r>
      <w:r w:rsidR="0065232B">
        <w:rPr>
          <w:rFonts w:hint="eastAsia"/>
        </w:rPr>
        <w:t>，所以她失去了博士学位</w:t>
      </w:r>
      <w:r>
        <w:rPr>
          <w:rFonts w:hint="eastAsia"/>
        </w:rPr>
        <w:t>。</w:t>
      </w:r>
      <w:r w:rsidR="0041465A">
        <w:rPr>
          <w:rFonts w:hint="eastAsia"/>
        </w:rPr>
        <w:t>重点是第三十一条第三款：在下述情况下学位可以被撤销</w:t>
      </w:r>
      <w:r w:rsidR="0065232B">
        <w:rPr>
          <w:rFonts w:hint="eastAsia"/>
        </w:rPr>
        <w:t>，</w:t>
      </w:r>
      <w:r>
        <w:rPr>
          <w:rFonts w:hint="eastAsia"/>
        </w:rPr>
        <w:t>不涉及行政程序法48条地</w:t>
      </w:r>
      <w:r w:rsidR="002850F1">
        <w:rPr>
          <w:rFonts w:hint="eastAsia"/>
        </w:rPr>
        <w:t>适用。在查重结果出来后，发现</w:t>
      </w:r>
      <w:r w:rsidR="0065232B">
        <w:rPr>
          <w:rFonts w:hint="eastAsia"/>
        </w:rPr>
        <w:t>了</w:t>
      </w:r>
      <w:r w:rsidR="002850F1">
        <w:rPr>
          <w:rFonts w:hint="eastAsia"/>
        </w:rPr>
        <w:t>60多处抄袭，因此她的学位遭到撤销。</w:t>
      </w:r>
    </w:p>
    <w:p w14:paraId="7B1B9B02" w14:textId="77777777" w:rsidR="00EC39AD" w:rsidRDefault="00832449" w:rsidP="0071154E">
      <w:pPr>
        <w:pStyle w:val="12"/>
      </w:pPr>
      <w:r>
        <w:t>沙万</w:t>
      </w:r>
      <w:r w:rsidR="00661458">
        <w:rPr>
          <w:rFonts w:hint="eastAsia"/>
        </w:rPr>
        <w:t>女士</w:t>
      </w:r>
      <w:r w:rsidR="0065232B">
        <w:rPr>
          <w:rFonts w:hint="eastAsia"/>
        </w:rPr>
        <w:t>选择提起诉讼，经历了三轮诉讼，分别在杜</w:t>
      </w:r>
      <w:r w:rsidR="002850F1">
        <w:rPr>
          <w:rFonts w:hint="eastAsia"/>
        </w:rPr>
        <w:t>斯多福行政法院、北威州行政法院，最后是北威州最高法院。德国的法院</w:t>
      </w:r>
      <w:r w:rsidR="0065232B">
        <w:rPr>
          <w:rFonts w:hint="eastAsia"/>
        </w:rPr>
        <w:t>所在城市与行政部门所在城市不同。联邦行政法院与在莱比锡，在1871年为帝国法院设立的建筑中。该法院有德国最大的公法图书馆。</w:t>
      </w:r>
    </w:p>
    <w:p w14:paraId="6D16830D" w14:textId="77777777" w:rsidR="002850F1" w:rsidRDefault="002850F1" w:rsidP="0071154E">
      <w:pPr>
        <w:pStyle w:val="12"/>
      </w:pPr>
      <w:r>
        <w:rPr>
          <w:rFonts w:hint="eastAsia"/>
        </w:rPr>
        <w:t>这个案件在此框架下相对简单。</w:t>
      </w:r>
      <w:r w:rsidR="00EC39AD">
        <w:rPr>
          <w:rFonts w:hint="eastAsia"/>
        </w:rPr>
        <w:t>可诉性：无，那么</w:t>
      </w:r>
      <w:r w:rsidR="00854996">
        <w:rPr>
          <w:rFonts w:hint="eastAsia"/>
        </w:rPr>
        <w:t>主要看《行政法院法》113条</w:t>
      </w:r>
      <w:r w:rsidR="00EC39AD">
        <w:rPr>
          <w:rFonts w:hint="eastAsia"/>
        </w:rPr>
        <w:t>。</w:t>
      </w:r>
    </w:p>
    <w:p w14:paraId="13AE7626" w14:textId="77777777" w:rsidR="000709D9" w:rsidRDefault="00EC39AD" w:rsidP="0071154E">
      <w:pPr>
        <w:pStyle w:val="12"/>
      </w:pPr>
      <w:r>
        <w:rPr>
          <w:rFonts w:hint="eastAsia"/>
        </w:rPr>
        <w:t>昨天我们说过</w:t>
      </w:r>
      <w:r w:rsidR="00864346">
        <w:rPr>
          <w:rFonts w:hint="eastAsia"/>
        </w:rPr>
        <w:t>如果一个行政行为已经存在，</w:t>
      </w:r>
      <w:r w:rsidR="00DC4B2D">
        <w:rPr>
          <w:rFonts w:hint="eastAsia"/>
        </w:rPr>
        <w:t>我们希望废止该行政行为的话，</w:t>
      </w:r>
      <w:r w:rsidR="00864346">
        <w:rPr>
          <w:rFonts w:hint="eastAsia"/>
        </w:rPr>
        <w:t>我们可以选择提起撤销之诉。</w:t>
      </w:r>
      <w:r w:rsidR="00832449">
        <w:t>沙万</w:t>
      </w:r>
      <w:r w:rsidR="00854996">
        <w:rPr>
          <w:rFonts w:hint="eastAsia"/>
        </w:rPr>
        <w:t>女士</w:t>
      </w:r>
      <w:r w:rsidR="00864346">
        <w:rPr>
          <w:rFonts w:hint="eastAsia"/>
        </w:rPr>
        <w:t>对母校</w:t>
      </w:r>
      <w:r w:rsidR="00854996">
        <w:rPr>
          <w:rFonts w:hint="eastAsia"/>
        </w:rPr>
        <w:t>提起了撤销之诉。法院</w:t>
      </w:r>
      <w:r w:rsidR="00DC4B2D">
        <w:rPr>
          <w:rFonts w:hint="eastAsia"/>
        </w:rPr>
        <w:t>就</w:t>
      </w:r>
      <w:r w:rsidR="00854996">
        <w:rPr>
          <w:rFonts w:hint="eastAsia"/>
        </w:rPr>
        <w:t>审查大学作出的专家意见书是否符合法律，然后写成一个</w:t>
      </w:r>
      <w:r w:rsidR="00864346">
        <w:rPr>
          <w:rFonts w:hint="eastAsia"/>
        </w:rPr>
        <w:t>法院系统的鉴定式</w:t>
      </w:r>
      <w:r w:rsidR="00854996">
        <w:rPr>
          <w:rFonts w:hint="eastAsia"/>
        </w:rPr>
        <w:t>案例分析的格式，写入案件中。</w:t>
      </w:r>
      <w:r w:rsidR="00864346">
        <w:rPr>
          <w:rFonts w:hint="eastAsia"/>
        </w:rPr>
        <w:t>《</w:t>
      </w:r>
      <w:r w:rsidR="00854996">
        <w:rPr>
          <w:rFonts w:hint="eastAsia"/>
        </w:rPr>
        <w:t>博士条例</w:t>
      </w:r>
      <w:r w:rsidR="00864346">
        <w:rPr>
          <w:rFonts w:hint="eastAsia"/>
        </w:rPr>
        <w:t>》</w:t>
      </w:r>
      <w:r w:rsidR="00854996">
        <w:rPr>
          <w:rFonts w:hint="eastAsia"/>
        </w:rPr>
        <w:t>31条第三款转引了</w:t>
      </w:r>
      <w:r w:rsidR="00864346">
        <w:rPr>
          <w:rFonts w:hint="eastAsia"/>
        </w:rPr>
        <w:t>《</w:t>
      </w:r>
      <w:r w:rsidR="00854996">
        <w:rPr>
          <w:rFonts w:hint="eastAsia"/>
        </w:rPr>
        <w:t>行政程序法</w:t>
      </w:r>
      <w:r w:rsidR="00864346">
        <w:rPr>
          <w:rFonts w:hint="eastAsia"/>
        </w:rPr>
        <w:t>》</w:t>
      </w:r>
      <w:r w:rsidR="00854996">
        <w:rPr>
          <w:rFonts w:hint="eastAsia"/>
        </w:rPr>
        <w:t>第48</w:t>
      </w:r>
      <w:r w:rsidR="00864346">
        <w:rPr>
          <w:rFonts w:hint="eastAsia"/>
        </w:rPr>
        <w:t>条，这个构成要件</w:t>
      </w:r>
      <w:r w:rsidR="00854996">
        <w:rPr>
          <w:rFonts w:hint="eastAsia"/>
        </w:rPr>
        <w:t>就此成立。</w:t>
      </w:r>
    </w:p>
    <w:p w14:paraId="26F73CFD" w14:textId="5B9A8463" w:rsidR="00854996" w:rsidRDefault="002D591B" w:rsidP="0071154E">
      <w:pPr>
        <w:pStyle w:val="12"/>
      </w:pPr>
      <w:r>
        <w:rPr>
          <w:rFonts w:hint="eastAsia"/>
        </w:rPr>
        <w:t>按照格式来走，我们要</w:t>
      </w:r>
      <w:r w:rsidR="005B05EB">
        <w:rPr>
          <w:rFonts w:hint="eastAsia"/>
        </w:rPr>
        <w:t>寻找</w:t>
      </w:r>
      <w:r w:rsidR="000709D9">
        <w:rPr>
          <w:rFonts w:hint="eastAsia"/>
        </w:rPr>
        <w:t>撤销行为的法律基础。</w:t>
      </w:r>
      <w:r w:rsidR="00854996">
        <w:rPr>
          <w:rFonts w:hint="eastAsia"/>
        </w:rPr>
        <w:t>需要找到一个条款，使得该行为可以被撤销。</w:t>
      </w:r>
      <w:r w:rsidR="000709D9">
        <w:rPr>
          <w:rFonts w:hint="eastAsia"/>
        </w:rPr>
        <w:t>第</w:t>
      </w:r>
      <w:r w:rsidR="00854996">
        <w:rPr>
          <w:rFonts w:hint="eastAsia"/>
        </w:rPr>
        <w:t>48</w:t>
      </w:r>
      <w:r w:rsidR="000709D9">
        <w:rPr>
          <w:rFonts w:hint="eastAsia"/>
        </w:rPr>
        <w:t>条的核心词是如果这个行政行为是违法的。关于学位</w:t>
      </w:r>
      <w:r w:rsidR="00854996">
        <w:rPr>
          <w:rFonts w:hint="eastAsia"/>
        </w:rPr>
        <w:t>的特别法就是所在学校的博士学位管理条例</w:t>
      </w:r>
      <w:r w:rsidR="000709D9">
        <w:rPr>
          <w:rFonts w:hint="eastAsia"/>
        </w:rPr>
        <w:t>三十一条</w:t>
      </w:r>
      <w:r w:rsidR="00854996">
        <w:rPr>
          <w:rFonts w:hint="eastAsia"/>
        </w:rPr>
        <w:t>。</w:t>
      </w:r>
    </w:p>
    <w:p w14:paraId="75EB7DB0" w14:textId="79E32365" w:rsidR="00F705C2" w:rsidRDefault="00DC4B2D" w:rsidP="0071154E">
      <w:pPr>
        <w:pStyle w:val="12"/>
      </w:pPr>
      <w:r>
        <w:rPr>
          <w:rFonts w:hint="eastAsia"/>
        </w:rPr>
        <w:t>基础条款是</w:t>
      </w:r>
      <w:r w:rsidR="00854996">
        <w:rPr>
          <w:rFonts w:hint="eastAsia"/>
        </w:rPr>
        <w:t>行政程序法第48</w:t>
      </w:r>
      <w:r w:rsidR="000709D9">
        <w:rPr>
          <w:rFonts w:hint="eastAsia"/>
        </w:rPr>
        <w:t>条并《博士学位</w:t>
      </w:r>
      <w:r w:rsidR="00854996">
        <w:rPr>
          <w:rFonts w:hint="eastAsia"/>
        </w:rPr>
        <w:t>条例》第三十一条。在此基础上，可以开始形式审查。本案的形式瑕疵未见，</w:t>
      </w:r>
      <w:r w:rsidR="003B038E">
        <w:rPr>
          <w:rFonts w:hint="eastAsia"/>
        </w:rPr>
        <w:t>进入实质审核阶段。</w:t>
      </w:r>
      <w:r w:rsidR="00324AAE">
        <w:rPr>
          <w:rFonts w:hint="eastAsia"/>
        </w:rPr>
        <w:t>如果我们</w:t>
      </w:r>
      <w:r w:rsidR="002D591B">
        <w:rPr>
          <w:rFonts w:hint="eastAsia"/>
        </w:rPr>
        <w:t>找到了一个规定可以作出该</w:t>
      </w:r>
      <w:r w:rsidR="00324AAE">
        <w:rPr>
          <w:rFonts w:hint="eastAsia"/>
        </w:rPr>
        <w:t>行政行为的条款，接下来</w:t>
      </w:r>
      <w:r w:rsidR="00A21867">
        <w:rPr>
          <w:rFonts w:hint="eastAsia"/>
        </w:rPr>
        <w:t>我们</w:t>
      </w:r>
      <w:r w:rsidR="00324AAE">
        <w:rPr>
          <w:rFonts w:hint="eastAsia"/>
        </w:rPr>
        <w:t>就</w:t>
      </w:r>
      <w:r w:rsidR="00A21867">
        <w:rPr>
          <w:rFonts w:hint="eastAsia"/>
        </w:rPr>
        <w:t>要审一下这个条款本身的</w:t>
      </w:r>
      <w:r w:rsidR="00A21867" w:rsidRPr="00A21867">
        <w:rPr>
          <w:rFonts w:hint="eastAsia"/>
        </w:rPr>
        <w:t>正当性</w:t>
      </w:r>
      <w:r w:rsidR="00A21867">
        <w:rPr>
          <w:rFonts w:hint="eastAsia"/>
        </w:rPr>
        <w:t>。</w:t>
      </w:r>
      <w:r w:rsidR="00A21867" w:rsidRPr="00A21867">
        <w:rPr>
          <w:rFonts w:hint="eastAsia"/>
        </w:rPr>
        <w:t>如果在</w:t>
      </w:r>
      <w:r w:rsidR="00324AAE">
        <w:rPr>
          <w:rFonts w:hint="eastAsia"/>
        </w:rPr>
        <w:t>学校里面用这个案例教学，那么学生必须在这一点上详细写明如何审查博士学位条例。条例</w:t>
      </w:r>
      <w:r w:rsidR="00A21867">
        <w:rPr>
          <w:rFonts w:hint="eastAsia"/>
        </w:rPr>
        <w:t>完全是合宪</w:t>
      </w:r>
      <w:r w:rsidR="00324AAE">
        <w:rPr>
          <w:rFonts w:hint="eastAsia"/>
        </w:rPr>
        <w:t>的，因为</w:t>
      </w:r>
      <w:r w:rsidR="00A21867" w:rsidRPr="00A21867">
        <w:rPr>
          <w:rFonts w:hint="eastAsia"/>
        </w:rPr>
        <w:t>在现实当中</w:t>
      </w:r>
      <w:r w:rsidR="00324AAE">
        <w:rPr>
          <w:rFonts w:hint="eastAsia"/>
        </w:rPr>
        <w:t>过去</w:t>
      </w:r>
      <w:r w:rsidR="00A21867" w:rsidRPr="00A21867">
        <w:t>60</w:t>
      </w:r>
      <w:r w:rsidR="00A21867">
        <w:t>年左右</w:t>
      </w:r>
      <w:r w:rsidR="00A21867" w:rsidRPr="00A21867">
        <w:t>全部的大学</w:t>
      </w:r>
      <w:r w:rsidR="00A21867">
        <w:rPr>
          <w:rFonts w:hint="eastAsia"/>
        </w:rPr>
        <w:t>条例</w:t>
      </w:r>
      <w:r w:rsidR="00A21867" w:rsidRPr="00A21867">
        <w:t>都差不多的，</w:t>
      </w:r>
      <w:r w:rsidR="00A21867">
        <w:rPr>
          <w:rFonts w:hint="eastAsia"/>
        </w:rPr>
        <w:t>所以</w:t>
      </w:r>
      <w:r w:rsidR="00324AAE">
        <w:t>这个条例</w:t>
      </w:r>
      <w:r w:rsidR="00A21867">
        <w:t>肯定是</w:t>
      </w:r>
      <w:r w:rsidR="00A21867">
        <w:rPr>
          <w:rFonts w:hint="eastAsia"/>
        </w:rPr>
        <w:t>合宪</w:t>
      </w:r>
      <w:r w:rsidR="00A21867">
        <w:t>的，否则的话它一定早被视为违宪了</w:t>
      </w:r>
      <w:r w:rsidR="00A21867">
        <w:rPr>
          <w:rFonts w:hint="eastAsia"/>
        </w:rPr>
        <w:t>。</w:t>
      </w:r>
      <w:r w:rsidR="00A21867">
        <w:t>所以我们可以稍微的省略点</w:t>
      </w:r>
      <w:r w:rsidR="00A21867">
        <w:rPr>
          <w:rFonts w:hint="eastAsia"/>
        </w:rPr>
        <w:t>。</w:t>
      </w:r>
      <w:r w:rsidR="00324AAE">
        <w:t>但是大学里的教学的时候学生是要拿这</w:t>
      </w:r>
      <w:r w:rsidR="00324AAE">
        <w:lastRenderedPageBreak/>
        <w:t>样的案件，一步步</w:t>
      </w:r>
      <w:r w:rsidR="00324AAE">
        <w:rPr>
          <w:rFonts w:hint="eastAsia"/>
        </w:rPr>
        <w:t>论证出来</w:t>
      </w:r>
      <w:r w:rsidR="00A21867">
        <w:rPr>
          <w:rFonts w:hint="eastAsia"/>
        </w:rPr>
        <w:t>。</w:t>
      </w:r>
      <w:r w:rsidR="003B038E">
        <w:rPr>
          <w:rFonts w:hint="eastAsia"/>
        </w:rPr>
        <w:t>但现实中我们不需要这么做，因为它已经存在了60余年。如果是新事项的规定，</w:t>
      </w:r>
      <w:r w:rsidR="001E6B42">
        <w:rPr>
          <w:rFonts w:hint="eastAsia"/>
        </w:rPr>
        <w:t>尤其是如果还没有任何的一个案件</w:t>
      </w:r>
      <w:r w:rsidR="001E6B42" w:rsidRPr="001E6B42">
        <w:rPr>
          <w:rFonts w:hint="eastAsia"/>
        </w:rPr>
        <w:t>对这一个条例产生过质疑，你如果第一次碰到这个案件</w:t>
      </w:r>
      <w:r w:rsidR="001E6B42">
        <w:rPr>
          <w:rFonts w:hint="eastAsia"/>
        </w:rPr>
        <w:t>，要用这个条款的话，你要想一下它是不是违反上位法，</w:t>
      </w:r>
      <w:r w:rsidR="003B038E">
        <w:rPr>
          <w:rFonts w:hint="eastAsia"/>
        </w:rPr>
        <w:t>要警惕其违反上位法的可能性。</w:t>
      </w:r>
      <w:r w:rsidR="001E6B42" w:rsidRPr="001E6B42">
        <w:rPr>
          <w:rFonts w:hint="eastAsia"/>
        </w:rPr>
        <w:t>如果法官发现</w:t>
      </w:r>
      <w:r w:rsidR="00524902">
        <w:rPr>
          <w:rFonts w:hint="eastAsia"/>
        </w:rPr>
        <w:t>授权基础，即作出</w:t>
      </w:r>
      <w:r w:rsidR="001E6B42">
        <w:rPr>
          <w:rFonts w:hint="eastAsia"/>
        </w:rPr>
        <w:t>行政处罚的基础有</w:t>
      </w:r>
      <w:r w:rsidR="001E6B42" w:rsidRPr="001E6B42">
        <w:rPr>
          <w:rFonts w:hint="eastAsia"/>
        </w:rPr>
        <w:t>问题的</w:t>
      </w:r>
      <w:r w:rsidR="001E6B42">
        <w:rPr>
          <w:rFonts w:hint="eastAsia"/>
        </w:rPr>
        <w:t>话，</w:t>
      </w:r>
      <w:r w:rsidR="00524902">
        <w:rPr>
          <w:rFonts w:hint="eastAsia"/>
        </w:rPr>
        <w:t>那么就应该中止</w:t>
      </w:r>
      <w:r w:rsidR="001E6B42">
        <w:rPr>
          <w:rFonts w:hint="eastAsia"/>
        </w:rPr>
        <w:t>审理</w:t>
      </w:r>
      <w:r w:rsidR="00524902">
        <w:rPr>
          <w:rFonts w:hint="eastAsia"/>
        </w:rPr>
        <w:t>，将案件提交</w:t>
      </w:r>
      <w:r w:rsidR="001E6B42">
        <w:rPr>
          <w:rFonts w:hint="eastAsia"/>
        </w:rPr>
        <w:t>到联邦宪法法院。因为这个案件的基础不光是章程，</w:t>
      </w:r>
      <w:r w:rsidR="001E6B42" w:rsidRPr="001E6B42">
        <w:rPr>
          <w:rFonts w:hint="eastAsia"/>
        </w:rPr>
        <w:t>而且还有行政程序法第</w:t>
      </w:r>
      <w:r w:rsidR="001E6B42" w:rsidRPr="001E6B42">
        <w:t>48</w:t>
      </w:r>
      <w:r w:rsidR="001E6B42">
        <w:t>条</w:t>
      </w:r>
      <w:r w:rsidR="001E6B42">
        <w:rPr>
          <w:rFonts w:hint="eastAsia"/>
        </w:rPr>
        <w:t>，</w:t>
      </w:r>
      <w:r w:rsidR="00524902">
        <w:t>所以</w:t>
      </w:r>
      <w:r w:rsidR="00524902">
        <w:rPr>
          <w:rFonts w:hint="eastAsia"/>
        </w:rPr>
        <w:t>案件</w:t>
      </w:r>
      <w:r w:rsidR="001E6B42">
        <w:t>要</w:t>
      </w:r>
      <w:r w:rsidR="00524902">
        <w:rPr>
          <w:rFonts w:hint="eastAsia"/>
        </w:rPr>
        <w:t>提交</w:t>
      </w:r>
      <w:r w:rsidR="001E6B42">
        <w:t>到联邦宪法法院去，不能自己</w:t>
      </w:r>
      <w:r w:rsidR="001E6B42" w:rsidRPr="001E6B42">
        <w:t>来作出判断</w:t>
      </w:r>
      <w:r w:rsidR="00524902">
        <w:rPr>
          <w:rFonts w:hint="eastAsia"/>
        </w:rPr>
        <w:t>。</w:t>
      </w:r>
      <w:r w:rsidR="003B038E">
        <w:rPr>
          <w:rFonts w:hint="eastAsia"/>
        </w:rPr>
        <w:t>此案的基础是行政程序法和条例绑在一起，因此需要到联邦最高法院审查。如果只是章程，不涉及程序法的条款作为基础，那么只需要到州高级法院决定。</w:t>
      </w:r>
    </w:p>
    <w:p w14:paraId="6641C996" w14:textId="5DB60405" w:rsidR="00A905AA" w:rsidRDefault="000C4BBA" w:rsidP="0071154E">
      <w:pPr>
        <w:pStyle w:val="12"/>
      </w:pPr>
      <w:r>
        <w:rPr>
          <w:rStyle w:val="13"/>
        </w:rPr>
        <w:t>一般基层法院</w:t>
      </w:r>
      <w:r w:rsidR="00F705C2" w:rsidRPr="00972D2E">
        <w:rPr>
          <w:rStyle w:val="13"/>
        </w:rPr>
        <w:t>会给出</w:t>
      </w:r>
      <w:r w:rsidR="00F705C2" w:rsidRPr="00972D2E">
        <w:rPr>
          <w:rStyle w:val="13"/>
          <w:rFonts w:hint="eastAsia"/>
        </w:rPr>
        <w:t>疑</w:t>
      </w:r>
      <w:r w:rsidR="00524902">
        <w:rPr>
          <w:rStyle w:val="13"/>
        </w:rPr>
        <w:t>点，然后当事人到州法院去，所以</w:t>
      </w:r>
      <w:r w:rsidR="00524902">
        <w:rPr>
          <w:rStyle w:val="13"/>
          <w:rFonts w:hint="eastAsia"/>
        </w:rPr>
        <w:t>作出</w:t>
      </w:r>
      <w:r w:rsidR="00972D2E" w:rsidRPr="00972D2E">
        <w:rPr>
          <w:rStyle w:val="13"/>
        </w:rPr>
        <w:t>决定</w:t>
      </w:r>
      <w:r w:rsidR="00524902">
        <w:rPr>
          <w:rStyle w:val="13"/>
          <w:rFonts w:hint="eastAsia"/>
        </w:rPr>
        <w:t>的一般</w:t>
      </w:r>
      <w:r w:rsidR="00524902">
        <w:rPr>
          <w:rStyle w:val="13"/>
        </w:rPr>
        <w:t>都是州法院，就</w:t>
      </w:r>
      <w:r w:rsidR="00524902">
        <w:rPr>
          <w:rStyle w:val="13"/>
          <w:rFonts w:hint="eastAsia"/>
        </w:rPr>
        <w:t>相当于</w:t>
      </w:r>
      <w:r w:rsidR="00524902">
        <w:rPr>
          <w:rStyle w:val="13"/>
        </w:rPr>
        <w:t>在二审的时候</w:t>
      </w:r>
      <w:r w:rsidR="00524902">
        <w:rPr>
          <w:rStyle w:val="13"/>
          <w:rFonts w:hint="eastAsia"/>
        </w:rPr>
        <w:t>法院</w:t>
      </w:r>
      <w:r w:rsidR="00524902">
        <w:rPr>
          <w:rStyle w:val="13"/>
        </w:rPr>
        <w:t>会</w:t>
      </w:r>
      <w:r w:rsidR="00524902">
        <w:rPr>
          <w:rStyle w:val="13"/>
          <w:rFonts w:hint="eastAsia"/>
        </w:rPr>
        <w:t>审查</w:t>
      </w:r>
      <w:r w:rsidR="00524902">
        <w:rPr>
          <w:rStyle w:val="13"/>
        </w:rPr>
        <w:t>这个</w:t>
      </w:r>
      <w:r w:rsidR="00524902">
        <w:rPr>
          <w:rStyle w:val="13"/>
          <w:rFonts w:hint="eastAsia"/>
        </w:rPr>
        <w:t>自治</w:t>
      </w:r>
      <w:r w:rsidR="00524902">
        <w:rPr>
          <w:rStyle w:val="13"/>
        </w:rPr>
        <w:t>条款</w:t>
      </w:r>
      <w:r w:rsidR="00524902">
        <w:rPr>
          <w:rStyle w:val="13"/>
          <w:rFonts w:hint="eastAsia"/>
        </w:rPr>
        <w:t>与</w:t>
      </w:r>
      <w:r w:rsidR="00972D2E">
        <w:rPr>
          <w:rStyle w:val="13"/>
          <w:rFonts w:hint="eastAsia"/>
        </w:rPr>
        <w:t>章程是否违宪，这样</w:t>
      </w:r>
      <w:r w:rsidR="00B156EF">
        <w:rPr>
          <w:rStyle w:val="13"/>
          <w:rFonts w:hint="eastAsia"/>
        </w:rPr>
        <w:t>就是规范审查，这样的审查需要由当事人提起。</w:t>
      </w:r>
      <w:r w:rsidR="002A30A1">
        <w:rPr>
          <w:rFonts w:hint="eastAsia"/>
        </w:rPr>
        <w:t>这样的案件是很</w:t>
      </w:r>
      <w:r w:rsidR="003B038E">
        <w:rPr>
          <w:rFonts w:hint="eastAsia"/>
        </w:rPr>
        <w:t>常见的，特别是涉及地方自治的法律，要判断是否违反上位法。</w:t>
      </w:r>
      <w:r w:rsidR="002A30A1">
        <w:rPr>
          <w:rFonts w:hint="eastAsia"/>
        </w:rPr>
        <w:t>如果法官要进行规范审查的话，放在第一个阶段，相当于法官</w:t>
      </w:r>
      <w:r w:rsidR="00B156EF">
        <w:rPr>
          <w:rFonts w:hint="eastAsia"/>
        </w:rPr>
        <w:t>先找到</w:t>
      </w:r>
      <w:r w:rsidR="002A30A1">
        <w:rPr>
          <w:rFonts w:hint="eastAsia"/>
        </w:rPr>
        <w:t>作为授权基础的行政行为的基础，然后再</w:t>
      </w:r>
      <w:r w:rsidR="00B156EF" w:rsidRPr="00B156EF">
        <w:rPr>
          <w:rFonts w:hint="eastAsia"/>
        </w:rPr>
        <w:t>看看这个基础是否是符合上位法的</w:t>
      </w:r>
      <w:r w:rsidR="00B156EF">
        <w:rPr>
          <w:rFonts w:hint="eastAsia"/>
        </w:rPr>
        <w:t>要求</w:t>
      </w:r>
      <w:r w:rsidR="002A30A1">
        <w:rPr>
          <w:rFonts w:hint="eastAsia"/>
        </w:rPr>
        <w:t>。如果行政行为的作出</w:t>
      </w:r>
      <w:r w:rsidR="00B156EF" w:rsidRPr="00B156EF">
        <w:rPr>
          <w:rFonts w:hint="eastAsia"/>
        </w:rPr>
        <w:t>有</w:t>
      </w:r>
      <w:r w:rsidR="00B156EF">
        <w:rPr>
          <w:rFonts w:hint="eastAsia"/>
        </w:rPr>
        <w:t>这个基础，又不是不符合上位法</w:t>
      </w:r>
      <w:r w:rsidR="00B156EF" w:rsidRPr="00B156EF">
        <w:rPr>
          <w:rFonts w:hint="eastAsia"/>
        </w:rPr>
        <w:t>，</w:t>
      </w:r>
      <w:r w:rsidR="00181FB7">
        <w:rPr>
          <w:rFonts w:hint="eastAsia"/>
        </w:rPr>
        <w:t>那么这个案子就已经解决掉了。</w:t>
      </w:r>
      <w:r w:rsidR="00B54782">
        <w:rPr>
          <w:rFonts w:hint="eastAsia"/>
        </w:rPr>
        <w:t>如果不是规范本身有问题，那么我们会放到第一步。如果</w:t>
      </w:r>
      <w:r w:rsidR="00181FB7">
        <w:rPr>
          <w:rFonts w:hint="eastAsia"/>
        </w:rPr>
        <w:t>案件基础</w:t>
      </w:r>
      <w:r w:rsidR="00B54782">
        <w:rPr>
          <w:rFonts w:hint="eastAsia"/>
        </w:rPr>
        <w:t>没有问题，那么我们会放到形式审</w:t>
      </w:r>
      <w:r w:rsidR="00181FB7">
        <w:rPr>
          <w:rFonts w:hint="eastAsia"/>
        </w:rPr>
        <w:t>，然后进行实质审查</w:t>
      </w:r>
      <w:r w:rsidR="00B54782">
        <w:rPr>
          <w:rFonts w:hint="eastAsia"/>
        </w:rPr>
        <w:t>。</w:t>
      </w:r>
      <w:r w:rsidR="002A30A1">
        <w:rPr>
          <w:rFonts w:hint="eastAsia"/>
        </w:rPr>
        <w:t>到了实质审的时候，法官其实就是审查授权基础</w:t>
      </w:r>
      <w:r w:rsidR="00181FB7">
        <w:rPr>
          <w:rFonts w:hint="eastAsia"/>
        </w:rPr>
        <w:t>是否</w:t>
      </w:r>
      <w:r w:rsidR="002A30A1">
        <w:rPr>
          <w:rFonts w:hint="eastAsia"/>
        </w:rPr>
        <w:t>符合宪法或者符合上位法的要求</w:t>
      </w:r>
      <w:r w:rsidR="00181FB7">
        <w:rPr>
          <w:rFonts w:hint="eastAsia"/>
        </w:rPr>
        <w:t>。</w:t>
      </w:r>
      <w:r w:rsidR="002A30A1">
        <w:rPr>
          <w:rFonts w:hint="eastAsia"/>
        </w:rPr>
        <w:t>我们的案件事实就相当于</w:t>
      </w:r>
      <w:r w:rsidR="00181FB7">
        <w:rPr>
          <w:rFonts w:hint="eastAsia"/>
        </w:rPr>
        <w:t>分解</w:t>
      </w:r>
      <w:r w:rsidR="002A30A1">
        <w:rPr>
          <w:rFonts w:hint="eastAsia"/>
        </w:rPr>
        <w:t>规范中的</w:t>
      </w:r>
      <w:r w:rsidR="00181FB7">
        <w:rPr>
          <w:rFonts w:hint="eastAsia"/>
        </w:rPr>
        <w:t>构成要件</w:t>
      </w:r>
      <w:r w:rsidR="00181FB7" w:rsidRPr="00181FB7">
        <w:rPr>
          <w:rFonts w:hint="eastAsia"/>
        </w:rPr>
        <w:t>，那这里的核心的词汇就在于是否是抄袭，这样的一个事实行为是否符合这个法律规定，</w:t>
      </w:r>
      <w:r w:rsidR="00644C50">
        <w:rPr>
          <w:rFonts w:hint="eastAsia"/>
        </w:rPr>
        <w:t>抄袭问题计算机已经作出了证明。然后我们可以得出行政程序法第48条并学位条例第三十一条具有正当性，学校可以撤销学位。因此学校的行为是正当性的，</w:t>
      </w:r>
      <w:r w:rsidR="00832449">
        <w:rPr>
          <w:rFonts w:hint="eastAsia"/>
        </w:rPr>
        <w:t>沙万</w:t>
      </w:r>
      <w:r w:rsidR="00644C50">
        <w:rPr>
          <w:rFonts w:hint="eastAsia"/>
        </w:rPr>
        <w:t>女士要承担相应后果。</w:t>
      </w:r>
    </w:p>
    <w:p w14:paraId="04DF7B0E" w14:textId="77777777" w:rsidR="00A905AA" w:rsidRDefault="00644C50" w:rsidP="0071154E">
      <w:pPr>
        <w:pStyle w:val="12"/>
      </w:pPr>
      <w:r>
        <w:rPr>
          <w:rFonts w:hint="eastAsia"/>
        </w:rPr>
        <w:t>昨天我们说到在中国，行政诉讼不论败诉胜诉其成本是很低的。在德国，有些案件的标的很难计算的，</w:t>
      </w:r>
      <w:r w:rsidR="00770571">
        <w:rPr>
          <w:rFonts w:hint="eastAsia"/>
        </w:rPr>
        <w:t>那行政法院就</w:t>
      </w:r>
      <w:r>
        <w:rPr>
          <w:rFonts w:hint="eastAsia"/>
        </w:rPr>
        <w:t>按5000欧元的标的计算律师费和诉讼费，诉讼费大概400欧元，</w:t>
      </w:r>
      <w:r w:rsidR="00770571">
        <w:rPr>
          <w:rFonts w:hint="eastAsia"/>
        </w:rPr>
        <w:t>德国行政诉讼的律师费是法律规定的，</w:t>
      </w:r>
      <w:r>
        <w:rPr>
          <w:rFonts w:hint="eastAsia"/>
        </w:rPr>
        <w:t>两次律师费大概是700一次，算上增值税，大概有2000欧元，这是</w:t>
      </w:r>
      <w:r w:rsidR="00A905AA">
        <w:rPr>
          <w:rFonts w:hint="eastAsia"/>
        </w:rPr>
        <w:t>初审费用。二审是4000欧元，在最高法可能要25000欧元。这是按法律规定计算的，律师也可以按时间计费，那么这样费用会更高。在大的律师事务所，</w:t>
      </w:r>
      <w:r w:rsidR="00DC4B2D">
        <w:rPr>
          <w:rFonts w:hint="eastAsia"/>
        </w:rPr>
        <w:t>按时间收费可能有</w:t>
      </w:r>
      <w:r w:rsidR="00770571">
        <w:rPr>
          <w:rFonts w:hint="eastAsia"/>
        </w:rPr>
        <w:t>1000欧元</w:t>
      </w:r>
      <w:r w:rsidR="00DC4B2D">
        <w:rPr>
          <w:rFonts w:hint="eastAsia"/>
        </w:rPr>
        <w:t>一</w:t>
      </w:r>
      <w:r w:rsidR="00770571">
        <w:rPr>
          <w:rFonts w:hint="eastAsia"/>
        </w:rPr>
        <w:t>小时，</w:t>
      </w:r>
      <w:r w:rsidR="00DC4B2D">
        <w:rPr>
          <w:rFonts w:hint="eastAsia"/>
        </w:rPr>
        <w:t>更贵的有2000元一小时，</w:t>
      </w:r>
      <w:r w:rsidR="00770571">
        <w:rPr>
          <w:rFonts w:hint="eastAsia"/>
        </w:rPr>
        <w:t>总</w:t>
      </w:r>
      <w:r w:rsidR="00A905AA">
        <w:rPr>
          <w:rFonts w:hint="eastAsia"/>
        </w:rPr>
        <w:t>费用可能会不低于100万欧元。</w:t>
      </w:r>
    </w:p>
    <w:p w14:paraId="35569469" w14:textId="11D3DC6B" w:rsidR="00770571" w:rsidRDefault="00A905AA" w:rsidP="0071154E">
      <w:pPr>
        <w:pStyle w:val="12"/>
      </w:pPr>
      <w:r>
        <w:rPr>
          <w:rFonts w:hint="eastAsia"/>
        </w:rPr>
        <w:t>案件是一个简单的流程，</w:t>
      </w:r>
      <w:r w:rsidR="00770571" w:rsidRPr="00770571">
        <w:rPr>
          <w:rFonts w:hint="eastAsia"/>
        </w:rPr>
        <w:t>这个案件其实可以呈现就是德国法律的一面</w:t>
      </w:r>
      <w:r w:rsidR="00770571">
        <w:rPr>
          <w:rFonts w:hint="eastAsia"/>
        </w:rPr>
        <w:t>，</w:t>
      </w:r>
      <w:r w:rsidR="005E04B9">
        <w:rPr>
          <w:rFonts w:hint="eastAsia"/>
        </w:rPr>
        <w:t>一个是它的三级</w:t>
      </w:r>
      <w:r w:rsidR="00770571" w:rsidRPr="00770571">
        <w:rPr>
          <w:rFonts w:hint="eastAsia"/>
        </w:rPr>
        <w:t>立法的体系</w:t>
      </w:r>
      <w:r w:rsidR="005E04B9">
        <w:rPr>
          <w:rFonts w:hint="eastAsia"/>
        </w:rPr>
        <w:t>，第二个这个</w:t>
      </w:r>
      <w:r w:rsidR="00433428">
        <w:rPr>
          <w:rFonts w:hint="eastAsia"/>
        </w:rPr>
        <w:t>案件</w:t>
      </w:r>
      <w:r w:rsidR="00770571" w:rsidRPr="00770571">
        <w:rPr>
          <w:rFonts w:hint="eastAsia"/>
        </w:rPr>
        <w:t>涉及到抄袭</w:t>
      </w:r>
      <w:r w:rsidR="00770571">
        <w:rPr>
          <w:rFonts w:hint="eastAsia"/>
        </w:rPr>
        <w:t>，</w:t>
      </w:r>
      <w:r w:rsidR="00433428">
        <w:rPr>
          <w:rFonts w:hint="eastAsia"/>
        </w:rPr>
        <w:t>它可能需要一个学术机构</w:t>
      </w:r>
      <w:r w:rsidR="00770571" w:rsidRPr="00770571">
        <w:rPr>
          <w:rFonts w:hint="eastAsia"/>
        </w:rPr>
        <w:t>对</w:t>
      </w:r>
      <w:r w:rsidR="00770571">
        <w:rPr>
          <w:rFonts w:hint="eastAsia"/>
        </w:rPr>
        <w:t>此作出</w:t>
      </w:r>
      <w:r w:rsidR="00433428">
        <w:rPr>
          <w:rFonts w:hint="eastAsia"/>
        </w:rPr>
        <w:t>专门的</w:t>
      </w:r>
      <w:r w:rsidR="00770571">
        <w:rPr>
          <w:rFonts w:hint="eastAsia"/>
        </w:rPr>
        <w:t>判断，而不是任何一个人随便的判断</w:t>
      </w:r>
      <w:r w:rsidR="005E04B9">
        <w:rPr>
          <w:rFonts w:hint="eastAsia"/>
        </w:rPr>
        <w:t>。</w:t>
      </w:r>
      <w:r w:rsidR="00770571">
        <w:rPr>
          <w:rFonts w:hint="eastAsia"/>
        </w:rPr>
        <w:t>需要</w:t>
      </w:r>
      <w:r w:rsidR="00770571" w:rsidRPr="00770571">
        <w:rPr>
          <w:rFonts w:hint="eastAsia"/>
        </w:rPr>
        <w:t>比较典型的一个工作方式</w:t>
      </w:r>
      <w:r w:rsidR="00770571">
        <w:rPr>
          <w:rFonts w:hint="eastAsia"/>
        </w:rPr>
        <w:t>，类似的撤销学位</w:t>
      </w:r>
      <w:r>
        <w:rPr>
          <w:rFonts w:hint="eastAsia"/>
        </w:rPr>
        <w:t>需要专业的人士评估</w:t>
      </w:r>
      <w:r w:rsidR="009F0941">
        <w:rPr>
          <w:rFonts w:hint="eastAsia"/>
        </w:rPr>
        <w:t>。</w:t>
      </w:r>
    </w:p>
    <w:p w14:paraId="55885D81" w14:textId="60A8EF36" w:rsidR="009F0941" w:rsidRDefault="009F0941" w:rsidP="00E94089">
      <w:pPr>
        <w:pStyle w:val="a3"/>
        <w:ind w:firstLine="0"/>
      </w:pPr>
      <w:r>
        <w:rPr>
          <w:rFonts w:hint="eastAsia"/>
        </w:rPr>
        <w:lastRenderedPageBreak/>
        <w:t>提问</w:t>
      </w:r>
      <w:r w:rsidR="00E94089">
        <w:rPr>
          <w:rFonts w:hint="eastAsia"/>
        </w:rPr>
        <w:t>环节</w:t>
      </w:r>
      <w:r>
        <w:rPr>
          <w:rFonts w:hint="eastAsia"/>
        </w:rPr>
        <w:t>：</w:t>
      </w:r>
    </w:p>
    <w:p w14:paraId="6B780423" w14:textId="30AE3D89" w:rsidR="009F0941" w:rsidRDefault="00E94089" w:rsidP="0071154E">
      <w:pPr>
        <w:pStyle w:val="12"/>
        <w:ind w:firstLine="0"/>
      </w:pPr>
      <w:r>
        <w:t>Q</w:t>
      </w:r>
      <w:r>
        <w:rPr>
          <w:rFonts w:hint="eastAsia"/>
        </w:rPr>
        <w:t>1：</w:t>
      </w:r>
      <w:r w:rsidR="009F0941">
        <w:rPr>
          <w:rFonts w:hint="eastAsia"/>
        </w:rPr>
        <w:t>规范本身的合法问题为什么不先放入上位法审查，而是直接进入合宪性审查？</w:t>
      </w:r>
    </w:p>
    <w:p w14:paraId="7643B097" w14:textId="183B1694" w:rsidR="009F0941" w:rsidRPr="005C0FA9" w:rsidRDefault="00E94089" w:rsidP="0071154E">
      <w:pPr>
        <w:pStyle w:val="12"/>
        <w:ind w:firstLine="0"/>
      </w:pPr>
      <w:r>
        <w:rPr>
          <w:rFonts w:hint="eastAsia"/>
        </w:rPr>
        <w:t>A1：</w:t>
      </w:r>
      <w:r w:rsidR="00626B9D">
        <w:rPr>
          <w:rFonts w:hint="eastAsia"/>
        </w:rPr>
        <w:t>德国的立法体制是这样的，</w:t>
      </w:r>
      <w:r w:rsidR="009F0941">
        <w:rPr>
          <w:rFonts w:hint="eastAsia"/>
        </w:rPr>
        <w:t>宪法</w:t>
      </w:r>
      <w:r w:rsidR="009F0941">
        <w:t>—</w:t>
      </w:r>
      <w:r w:rsidR="009F0941">
        <w:rPr>
          <w:rFonts w:hint="eastAsia"/>
        </w:rPr>
        <w:t>联邦法</w:t>
      </w:r>
      <w:r w:rsidR="009F0941">
        <w:t>—</w:t>
      </w:r>
      <w:r w:rsidR="009F0941">
        <w:rPr>
          <w:rFonts w:hint="eastAsia"/>
        </w:rPr>
        <w:t>州法律</w:t>
      </w:r>
      <w:r w:rsidR="009F0941">
        <w:t>—</w:t>
      </w:r>
      <w:r w:rsidR="009F0941">
        <w:rPr>
          <w:rFonts w:hint="eastAsia"/>
        </w:rPr>
        <w:t>章程</w:t>
      </w:r>
      <w:r w:rsidR="00626B9D">
        <w:rPr>
          <w:rFonts w:hint="eastAsia"/>
        </w:rPr>
        <w:t>，</w:t>
      </w:r>
      <w:r w:rsidR="00671E80">
        <w:rPr>
          <w:rFonts w:hint="eastAsia"/>
        </w:rPr>
        <w:t>如果</w:t>
      </w:r>
      <w:r w:rsidR="00626B9D">
        <w:rPr>
          <w:rFonts w:hint="eastAsia"/>
        </w:rPr>
        <w:t>一个章程</w:t>
      </w:r>
      <w:r w:rsidR="005E04B9">
        <w:rPr>
          <w:rFonts w:hint="eastAsia"/>
        </w:rPr>
        <w:t>违反了宪法，那么剩下的审查就没有必要了</w:t>
      </w:r>
      <w:r w:rsidR="00671E80">
        <w:rPr>
          <w:rFonts w:hint="eastAsia"/>
        </w:rPr>
        <w:t>。</w:t>
      </w:r>
      <w:r w:rsidR="005E04B9">
        <w:rPr>
          <w:rFonts w:hint="eastAsia"/>
        </w:rPr>
        <w:t>德国没有违反了上位法而符合宪法的这种现象的出现。</w:t>
      </w:r>
      <w:r w:rsidR="00626B9D">
        <w:rPr>
          <w:rFonts w:hint="eastAsia"/>
        </w:rPr>
        <w:t>从上向下的审查所需要的步骤和工序较少，如果自下而上审查，可能审到宪法层面才发现问题，这样不经济。</w:t>
      </w:r>
      <w:r w:rsidR="00BC0EEE">
        <w:rPr>
          <w:rFonts w:hint="eastAsia"/>
        </w:rPr>
        <w:t>这个审查是一种审查方式，而不是审查层级，从最低级法院到宪法法院都是先从宪法开始审查。</w:t>
      </w:r>
    </w:p>
    <w:p w14:paraId="1DDA970E" w14:textId="400CD129" w:rsidR="00671E80" w:rsidRDefault="00E94089" w:rsidP="0071154E">
      <w:pPr>
        <w:pStyle w:val="12"/>
        <w:ind w:firstLine="0"/>
      </w:pPr>
      <w:r>
        <w:t>Q</w:t>
      </w:r>
      <w:r>
        <w:rPr>
          <w:rFonts w:hint="eastAsia"/>
        </w:rPr>
        <w:t>2：</w:t>
      </w:r>
      <w:r w:rsidR="00B66B57">
        <w:rPr>
          <w:rFonts w:hint="eastAsia"/>
        </w:rPr>
        <w:t>齐玉苓案</w:t>
      </w:r>
      <w:r w:rsidR="005E04B9">
        <w:rPr>
          <w:rFonts w:hint="eastAsia"/>
        </w:rPr>
        <w:t>在教育法层面或者民法层面就可以解决的问题，</w:t>
      </w:r>
      <w:r w:rsidR="00BC0EEE">
        <w:rPr>
          <w:rFonts w:hint="eastAsia"/>
        </w:rPr>
        <w:t>最高法</w:t>
      </w:r>
      <w:r w:rsidR="005E04B9">
        <w:rPr>
          <w:rFonts w:hint="eastAsia"/>
        </w:rPr>
        <w:t>却</w:t>
      </w:r>
      <w:r w:rsidR="00671E80">
        <w:rPr>
          <w:rFonts w:hint="eastAsia"/>
        </w:rPr>
        <w:t>上升到宪法层面？</w:t>
      </w:r>
      <w:r w:rsidR="00F31216">
        <w:rPr>
          <w:rFonts w:hint="eastAsia"/>
        </w:rPr>
        <w:t>尽管在表面是一个民事案件，但是其实质是教育权的问题，那么怎么看？</w:t>
      </w:r>
    </w:p>
    <w:p w14:paraId="65E1B3D9" w14:textId="4C095A71" w:rsidR="00BC0EEE" w:rsidRDefault="00E94089" w:rsidP="0071154E">
      <w:pPr>
        <w:pStyle w:val="12"/>
        <w:ind w:firstLine="0"/>
      </w:pPr>
      <w:r>
        <w:t>A2</w:t>
      </w:r>
      <w:r>
        <w:rPr>
          <w:rFonts w:hint="eastAsia"/>
        </w:rPr>
        <w:t>：</w:t>
      </w:r>
      <w:r w:rsidR="00B66B57">
        <w:rPr>
          <w:rFonts w:hint="eastAsia"/>
        </w:rPr>
        <w:t>在德国</w:t>
      </w:r>
      <w:r w:rsidR="00BC0EEE">
        <w:rPr>
          <w:rFonts w:hint="eastAsia"/>
        </w:rPr>
        <w:t>这不会是一个宪法案件，</w:t>
      </w:r>
      <w:r w:rsidR="00B66B57">
        <w:rPr>
          <w:rFonts w:hint="eastAsia"/>
        </w:rPr>
        <w:t>这可能是一个刑事案件，</w:t>
      </w:r>
      <w:r w:rsidR="00626B9D">
        <w:rPr>
          <w:rFonts w:hint="eastAsia"/>
        </w:rPr>
        <w:t>因为涉及</w:t>
      </w:r>
      <w:r w:rsidR="00CE402B">
        <w:rPr>
          <w:rFonts w:hint="eastAsia"/>
        </w:rPr>
        <w:t>盗窃姓名的问题。当然也有可能在民事程序中得以解决，因为这也涉及侵犯姓名权的</w:t>
      </w:r>
      <w:r w:rsidR="00626B9D">
        <w:rPr>
          <w:rFonts w:hint="eastAsia"/>
        </w:rPr>
        <w:t>问题。这个案件是平等民事主体之间的</w:t>
      </w:r>
      <w:r w:rsidR="00F31216">
        <w:rPr>
          <w:rFonts w:hint="eastAsia"/>
        </w:rPr>
        <w:t>，只是权利侵害问题，涉及的权利非常清楚，</w:t>
      </w:r>
      <w:r w:rsidR="00BC0EEE">
        <w:rPr>
          <w:rFonts w:hint="eastAsia"/>
        </w:rPr>
        <w:t>所以就不会往宪法</w:t>
      </w:r>
      <w:r w:rsidR="00CE402B">
        <w:rPr>
          <w:rFonts w:hint="eastAsia"/>
        </w:rPr>
        <w:t>层面</w:t>
      </w:r>
      <w:r w:rsidR="00BC0EEE">
        <w:rPr>
          <w:rFonts w:hint="eastAsia"/>
        </w:rPr>
        <w:t>走。</w:t>
      </w:r>
    </w:p>
    <w:p w14:paraId="1EBD7BC7" w14:textId="3231AB89" w:rsidR="001F28BC" w:rsidRDefault="00E94089" w:rsidP="0071154E">
      <w:pPr>
        <w:pStyle w:val="12"/>
        <w:ind w:firstLine="0"/>
      </w:pPr>
      <w:r>
        <w:t>Q</w:t>
      </w:r>
      <w:r>
        <w:rPr>
          <w:rFonts w:hint="eastAsia"/>
        </w:rPr>
        <w:t>3：</w:t>
      </w:r>
      <w:r w:rsidR="0039034A" w:rsidRPr="0039034A">
        <w:rPr>
          <w:rFonts w:hint="eastAsia"/>
        </w:rPr>
        <w:t>德国大学的自治权如何行使？制定的规章是否需要审核？</w:t>
      </w:r>
    </w:p>
    <w:p w14:paraId="171162AB" w14:textId="3C1B3F6E" w:rsidR="005C0FA9" w:rsidRPr="005C0FA9" w:rsidRDefault="0039034A" w:rsidP="0071154E">
      <w:pPr>
        <w:pStyle w:val="12"/>
        <w:ind w:firstLine="0"/>
      </w:pPr>
      <w:r>
        <w:rPr>
          <w:rFonts w:hint="eastAsia"/>
        </w:rPr>
        <w:t>A3：</w:t>
      </w:r>
      <w:r w:rsidR="005C0FA9">
        <w:rPr>
          <w:rFonts w:hint="eastAsia"/>
        </w:rPr>
        <w:t>在宪法框架下，所有公法人都享有自治权</w:t>
      </w:r>
      <w:r w:rsidR="00DD60C0">
        <w:rPr>
          <w:rFonts w:hint="eastAsia"/>
        </w:rPr>
        <w:t>，而不仅限于高校。高校可以制定自己的章程，但章程的制定需要行政机关审查是否合宪。高校从形式上有自治权，确切</w:t>
      </w:r>
      <w:r w:rsidR="005C0FA9">
        <w:rPr>
          <w:rFonts w:hint="eastAsia"/>
        </w:rPr>
        <w:t>的讲应该是在法律的框架下行使自治权。比如博士条例规定，每个博士只要过了8个学期就可以拿到博士学位，但是我们没有这么规定。至于名誉博士，也有相关的条例约束，并不是随意颁发的。</w:t>
      </w:r>
    </w:p>
    <w:p w14:paraId="110303C7" w14:textId="230F9C44" w:rsidR="00AD72B6" w:rsidRDefault="00E94089" w:rsidP="0071154E">
      <w:pPr>
        <w:pStyle w:val="12"/>
        <w:ind w:firstLine="0"/>
      </w:pPr>
      <w:r>
        <w:t>Q</w:t>
      </w:r>
      <w:r>
        <w:rPr>
          <w:rFonts w:hint="eastAsia"/>
        </w:rPr>
        <w:t>4：</w:t>
      </w:r>
      <w:r w:rsidR="00DD60C0">
        <w:rPr>
          <w:rFonts w:hint="eastAsia"/>
        </w:rPr>
        <w:t>第四十五</w:t>
      </w:r>
      <w:r w:rsidR="001F28BC">
        <w:rPr>
          <w:rFonts w:hint="eastAsia"/>
        </w:rPr>
        <w:t>条为何要</w:t>
      </w:r>
      <w:r w:rsidR="00AD72B6">
        <w:rPr>
          <w:rFonts w:hint="eastAsia"/>
        </w:rPr>
        <w:t>把重大瑕疵</w:t>
      </w:r>
      <w:r w:rsidR="001F28BC">
        <w:rPr>
          <w:rFonts w:hint="eastAsia"/>
        </w:rPr>
        <w:t>限制在最后一级事实审？这在实践中如何操作？</w:t>
      </w:r>
      <w:r w:rsidR="00224AD9">
        <w:rPr>
          <w:rFonts w:hint="eastAsia"/>
        </w:rPr>
        <w:t>一审的瑕疵尚未补救，如何实现对二审的补救？</w:t>
      </w:r>
      <w:r w:rsidR="00196ABB">
        <w:rPr>
          <w:rFonts w:hint="eastAsia"/>
        </w:rPr>
        <w:t>是否会使得行政机关怠于履行义务？</w:t>
      </w:r>
    </w:p>
    <w:p w14:paraId="3BB4B1F9" w14:textId="44DE2E78" w:rsidR="00EF72B8" w:rsidRDefault="00E94089" w:rsidP="0071154E">
      <w:pPr>
        <w:pStyle w:val="12"/>
        <w:ind w:firstLine="0"/>
      </w:pPr>
      <w:r>
        <w:t>A4</w:t>
      </w:r>
      <w:r>
        <w:rPr>
          <w:rFonts w:hint="eastAsia"/>
        </w:rPr>
        <w:t>：</w:t>
      </w:r>
      <w:r w:rsidR="00AD72B6">
        <w:rPr>
          <w:rFonts w:hint="eastAsia"/>
        </w:rPr>
        <w:t>联邦最高法院一级只是法律审，在州高级法院是最后一级事实审。比如</w:t>
      </w:r>
      <w:r w:rsidR="00224AD9">
        <w:rPr>
          <w:rFonts w:hint="eastAsia"/>
        </w:rPr>
        <w:t>文档一审</w:t>
      </w:r>
      <w:r w:rsidR="00AD72B6">
        <w:rPr>
          <w:rFonts w:hint="eastAsia"/>
        </w:rPr>
        <w:t>时原告是可以看的</w:t>
      </w:r>
      <w:r w:rsidR="00224AD9">
        <w:rPr>
          <w:rFonts w:hint="eastAsia"/>
        </w:rPr>
        <w:t>，但行政机关未公开，在二审决定之前公开算作补救。如果一审已判决，</w:t>
      </w:r>
      <w:r w:rsidR="00AD72B6">
        <w:rPr>
          <w:rFonts w:hint="eastAsia"/>
        </w:rPr>
        <w:t>在这种情况二审会选择重新审查</w:t>
      </w:r>
      <w:r w:rsidR="00224AD9">
        <w:rPr>
          <w:rFonts w:hint="eastAsia"/>
        </w:rPr>
        <w:t>。</w:t>
      </w:r>
      <w:r w:rsidR="003B017F">
        <w:rPr>
          <w:rFonts w:hint="eastAsia"/>
        </w:rPr>
        <w:t>在可以得知真相的情况下，应该尽量追究真相。</w:t>
      </w:r>
      <w:r w:rsidR="00196ABB">
        <w:rPr>
          <w:rFonts w:hint="eastAsia"/>
        </w:rPr>
        <w:t>根据新的事实判断行政行为的违法性，如果与一审判断一致那么就不用再改判，如果不一致那么就需要二审法院重新审理。</w:t>
      </w:r>
      <w:r w:rsidR="006256D7">
        <w:rPr>
          <w:rFonts w:hint="eastAsia"/>
        </w:rPr>
        <w:t>德国的设计与中国不同，</w:t>
      </w:r>
      <w:r w:rsidR="003B017F">
        <w:rPr>
          <w:rFonts w:hint="eastAsia"/>
        </w:rPr>
        <w:t>德国所有的官员都必须真实诚信，</w:t>
      </w:r>
      <w:r w:rsidR="00CF5172">
        <w:rPr>
          <w:rFonts w:hint="eastAsia"/>
        </w:rPr>
        <w:t>行政诉讼中法官去调取证据，行政机关必须如实提交。</w:t>
      </w:r>
      <w:r w:rsidR="006256D7">
        <w:rPr>
          <w:rFonts w:hint="eastAsia"/>
        </w:rPr>
        <w:t>如果隐瞒证据，公务员的责任会被追究，甚至影响政治生涯。这是</w:t>
      </w:r>
      <w:r w:rsidR="003B017F">
        <w:rPr>
          <w:rFonts w:hint="eastAsia"/>
        </w:rPr>
        <w:t>道德义务</w:t>
      </w:r>
      <w:r w:rsidR="00AD3697">
        <w:rPr>
          <w:rFonts w:hint="eastAsia"/>
        </w:rPr>
        <w:t>的分散配置，不是</w:t>
      </w:r>
      <w:r w:rsidR="003B017F">
        <w:rPr>
          <w:rFonts w:hint="eastAsia"/>
        </w:rPr>
        <w:t>给法院</w:t>
      </w:r>
      <w:r w:rsidR="00AD3697">
        <w:rPr>
          <w:rFonts w:hint="eastAsia"/>
        </w:rPr>
        <w:t>施压</w:t>
      </w:r>
      <w:r w:rsidR="003B017F">
        <w:rPr>
          <w:rFonts w:hint="eastAsia"/>
        </w:rPr>
        <w:t>。</w:t>
      </w:r>
      <w:r w:rsidR="006256D7">
        <w:rPr>
          <w:rFonts w:hint="eastAsia"/>
        </w:rPr>
        <w:t>在德国，法官的权威是非常大的，行政诉讼提起后，行政法院的法官就会到相应地方调取资料，行政机关也要如实提交，没有法律规定不能隐瞒，</w:t>
      </w:r>
      <w:r w:rsidR="00BE4B99">
        <w:rPr>
          <w:rFonts w:hint="eastAsia"/>
        </w:rPr>
        <w:t>但隐瞒的后果是非常严重的，所以行政机关隐瞒证据</w:t>
      </w:r>
      <w:r w:rsidR="006256D7">
        <w:rPr>
          <w:rFonts w:hint="eastAsia"/>
        </w:rPr>
        <w:t>的情况是非常少见的。</w:t>
      </w:r>
    </w:p>
    <w:p w14:paraId="745CDE3F" w14:textId="74228AA2" w:rsidR="00E94089" w:rsidRDefault="00E94089" w:rsidP="0071154E">
      <w:pPr>
        <w:pStyle w:val="12"/>
        <w:ind w:firstLine="0"/>
      </w:pPr>
      <w:r>
        <w:t>Q</w:t>
      </w:r>
      <w:r>
        <w:rPr>
          <w:rFonts w:hint="eastAsia"/>
        </w:rPr>
        <w:t>5：为何教育部长的抄袭行为三年后才被起诉？</w:t>
      </w:r>
    </w:p>
    <w:p w14:paraId="29C6FD8A" w14:textId="253C9056" w:rsidR="00E94089" w:rsidRPr="0054163B" w:rsidRDefault="00E94089" w:rsidP="0071154E">
      <w:pPr>
        <w:pStyle w:val="12"/>
        <w:ind w:firstLine="0"/>
      </w:pPr>
      <w:r>
        <w:rPr>
          <w:rFonts w:hint="eastAsia"/>
        </w:rPr>
        <w:lastRenderedPageBreak/>
        <w:t>A5：因为工作量太大，尽管有传言但是没有人真的去审查。抄袭情况在没有计算机之前大多是图书管理员们自己审查，主要审查有名人士的论文。</w:t>
      </w:r>
    </w:p>
    <w:p w14:paraId="1AA984EB" w14:textId="77777777" w:rsidR="00E94089" w:rsidRPr="00E94089" w:rsidRDefault="00E94089" w:rsidP="00223DB5">
      <w:pPr>
        <w:spacing w:line="360" w:lineRule="auto"/>
        <w:ind w:firstLine="420"/>
        <w:rPr>
          <w:rFonts w:ascii="宋体" w:eastAsia="宋体" w:hAnsi="宋体"/>
          <w:bCs/>
          <w:sz w:val="24"/>
          <w:szCs w:val="40"/>
        </w:rPr>
      </w:pPr>
    </w:p>
    <w:p w14:paraId="1E1C7EA4" w14:textId="77777777" w:rsidR="00875644" w:rsidRDefault="00875644" w:rsidP="00223DB5">
      <w:pPr>
        <w:spacing w:line="360" w:lineRule="auto"/>
      </w:pPr>
    </w:p>
    <w:p w14:paraId="55CB6DB1" w14:textId="74FD4759" w:rsidR="00E94089" w:rsidRDefault="00E94089" w:rsidP="00E94089">
      <w:pPr>
        <w:pStyle w:val="31"/>
        <w:rPr>
          <w:shd w:val="clear" w:color="auto" w:fill="FFFFFF"/>
        </w:rPr>
      </w:pPr>
      <w:r>
        <w:rPr>
          <w:shd w:val="clear" w:color="auto" w:fill="FFFFFF"/>
        </w:rPr>
        <w:t>案例2：信息公开案：好奇的新闻记者</w:t>
      </w:r>
    </w:p>
    <w:p w14:paraId="4A2BE49F" w14:textId="39F10D4C" w:rsidR="00E94089" w:rsidRDefault="00E94089" w:rsidP="0071154E">
      <w:pPr>
        <w:pStyle w:val="12"/>
      </w:pPr>
      <w:r>
        <w:t>联邦德国在1980年代发生多起恐怖袭击。只查明了部分袭击事件。X博士是柏林一分著名日报的编辑，他认为，联邦宪法保护局这一情报机关——联邦总理府是该机构监察机关——工作不力。因为《信息自由法》第3条第8项没有赋予针对新闻处（Nachrichtendienste）的信息权，所以X博士想要位于柏林联邦总理府的所有相关文档的复印件加以研究、寻找错误。他向由莫克总理代理的总理府申请查阅文档。默克尔总理拒绝了申请。复议未果。X博士向柏林行政法院提起诉讼，要求查阅文档。</w:t>
      </w:r>
    </w:p>
    <w:p w14:paraId="10EE758A" w14:textId="7A9961EF" w:rsidR="00E94089" w:rsidRDefault="00E94089" w:rsidP="0071154E">
      <w:pPr>
        <w:pStyle w:val="12"/>
      </w:pPr>
      <w:r>
        <w:t>问题：该诉求有胜诉希望吗</w:t>
      </w:r>
      <w:r>
        <w:rPr>
          <w:rFonts w:hint="eastAsia"/>
        </w:rPr>
        <w:t>?</w:t>
      </w:r>
    </w:p>
    <w:p w14:paraId="33A708A9" w14:textId="77777777" w:rsidR="00E94089" w:rsidRPr="00E94089" w:rsidRDefault="00E94089" w:rsidP="0071154E">
      <w:pPr>
        <w:pStyle w:val="12"/>
        <w:rPr>
          <w:shd w:val="clear" w:color="auto" w:fill="FFFFFF"/>
        </w:rPr>
      </w:pPr>
    </w:p>
    <w:p w14:paraId="393D0533" w14:textId="0A5533F1" w:rsidR="00E94089" w:rsidRDefault="00E94089" w:rsidP="00E94089">
      <w:pPr>
        <w:pStyle w:val="a3"/>
        <w:ind w:firstLine="0"/>
      </w:pPr>
      <w:r w:rsidRPr="00E94089">
        <w:rPr>
          <w:rFonts w:hint="eastAsia"/>
        </w:rPr>
        <w:t>审查结构</w:t>
      </w:r>
    </w:p>
    <w:p w14:paraId="32E9DCD5" w14:textId="2FB7CCEA" w:rsidR="004E2CA3" w:rsidRPr="0071154E" w:rsidRDefault="00EB4907" w:rsidP="0071154E">
      <w:pPr>
        <w:pStyle w:val="12"/>
      </w:pPr>
      <w:r w:rsidRPr="0071154E">
        <w:rPr>
          <w:rFonts w:hint="eastAsia"/>
        </w:rPr>
        <w:t>德国信息公开的制度</w:t>
      </w:r>
      <w:r w:rsidR="000E7060" w:rsidRPr="0071154E">
        <w:rPr>
          <w:rFonts w:hint="eastAsia"/>
        </w:rPr>
        <w:t>受到了美国的影响。</w:t>
      </w:r>
      <w:r w:rsidR="006256D7" w:rsidRPr="0071154E">
        <w:rPr>
          <w:rFonts w:hint="eastAsia"/>
        </w:rPr>
        <w:t>德国在联邦层面和州</w:t>
      </w:r>
      <w:r w:rsidR="004E2CA3" w:rsidRPr="0071154E">
        <w:rPr>
          <w:rFonts w:hint="eastAsia"/>
        </w:rPr>
        <w:t>层面都有</w:t>
      </w:r>
      <w:r w:rsidR="000E7060" w:rsidRPr="0071154E">
        <w:rPr>
          <w:rFonts w:hint="eastAsia"/>
        </w:rPr>
        <w:t>信息公开的</w:t>
      </w:r>
      <w:r w:rsidR="004E2CA3" w:rsidRPr="0071154E">
        <w:rPr>
          <w:rFonts w:hint="eastAsia"/>
        </w:rPr>
        <w:t>立法。</w:t>
      </w:r>
      <w:r w:rsidR="000E7060" w:rsidRPr="0071154E">
        <w:rPr>
          <w:rFonts w:hint="eastAsia"/>
        </w:rPr>
        <w:t>现在我们就来检查这个案件。</w:t>
      </w:r>
      <w:r w:rsidR="004E2CA3" w:rsidRPr="0071154E">
        <w:rPr>
          <w:rFonts w:hint="eastAsia"/>
        </w:rPr>
        <w:t>这是一个给付之诉，因为记者</w:t>
      </w:r>
      <w:r w:rsidR="000E7060" w:rsidRPr="0071154E">
        <w:rPr>
          <w:rFonts w:hint="eastAsia"/>
        </w:rPr>
        <w:t>x向政府</w:t>
      </w:r>
      <w:r w:rsidR="004E2CA3" w:rsidRPr="0071154E">
        <w:rPr>
          <w:rFonts w:hint="eastAsia"/>
        </w:rPr>
        <w:t>要</w:t>
      </w:r>
      <w:r w:rsidR="000E7060" w:rsidRPr="0071154E">
        <w:rPr>
          <w:rFonts w:hint="eastAsia"/>
        </w:rPr>
        <w:t>求</w:t>
      </w:r>
      <w:r w:rsidR="009C7040" w:rsidRPr="0071154E">
        <w:rPr>
          <w:rFonts w:hint="eastAsia"/>
        </w:rPr>
        <w:t>查阅相关信息。法律基础是联邦信息自由法</w:t>
      </w:r>
      <w:r w:rsidR="004E2CA3" w:rsidRPr="0071154E">
        <w:rPr>
          <w:rFonts w:hint="eastAsia"/>
        </w:rPr>
        <w:t>第一条第一款</w:t>
      </w:r>
      <w:r w:rsidR="009C7040" w:rsidRPr="0071154E">
        <w:rPr>
          <w:rFonts w:hint="eastAsia"/>
        </w:rPr>
        <w:t>：</w:t>
      </w:r>
      <w:r w:rsidR="004E2CA3" w:rsidRPr="0071154E">
        <w:rPr>
          <w:rFonts w:hint="eastAsia"/>
        </w:rPr>
        <w:t>任何人</w:t>
      </w:r>
      <w:r w:rsidR="009C7040" w:rsidRPr="0071154E">
        <w:rPr>
          <w:rFonts w:hint="eastAsia"/>
        </w:rPr>
        <w:t>都</w:t>
      </w:r>
      <w:r w:rsidR="004E2CA3" w:rsidRPr="0071154E">
        <w:rPr>
          <w:rFonts w:hint="eastAsia"/>
        </w:rPr>
        <w:t>可以依据本法向联邦机构要求公开公务信息。</w:t>
      </w:r>
    </w:p>
    <w:p w14:paraId="50C9A3F4" w14:textId="2B7AD9A1" w:rsidR="004E2CA3" w:rsidRPr="0071154E" w:rsidRDefault="009C7040" w:rsidP="0071154E">
      <w:pPr>
        <w:pStyle w:val="12"/>
      </w:pPr>
      <w:r w:rsidRPr="0071154E">
        <w:rPr>
          <w:rFonts w:hint="eastAsia"/>
        </w:rPr>
        <w:t>授权基础我们不需要再审，现在审查方式只需要看针对给付请求，审查</w:t>
      </w:r>
      <w:r w:rsidR="004E2CA3" w:rsidRPr="0071154E">
        <w:rPr>
          <w:rFonts w:hint="eastAsia"/>
        </w:rPr>
        <w:t>政府在形式上是否合法，</w:t>
      </w:r>
      <w:r w:rsidRPr="0071154E">
        <w:rPr>
          <w:rFonts w:hint="eastAsia"/>
        </w:rPr>
        <w:t>在此案中</w:t>
      </w:r>
      <w:r w:rsidR="004E2CA3" w:rsidRPr="0071154E">
        <w:rPr>
          <w:rFonts w:hint="eastAsia"/>
        </w:rPr>
        <w:t>即是否以正确的方式表示</w:t>
      </w:r>
      <w:r w:rsidRPr="0071154E">
        <w:rPr>
          <w:rFonts w:hint="eastAsia"/>
        </w:rPr>
        <w:t>可以</w:t>
      </w:r>
      <w:r w:rsidR="00BE4B99" w:rsidRPr="0071154E">
        <w:rPr>
          <w:rFonts w:hint="eastAsia"/>
        </w:rPr>
        <w:t>或</w:t>
      </w:r>
      <w:r w:rsidRPr="0071154E">
        <w:rPr>
          <w:rFonts w:hint="eastAsia"/>
        </w:rPr>
        <w:t>不可以</w:t>
      </w:r>
      <w:r w:rsidR="004E2CA3" w:rsidRPr="0071154E">
        <w:rPr>
          <w:rFonts w:hint="eastAsia"/>
        </w:rPr>
        <w:t>。</w:t>
      </w:r>
      <w:r w:rsidRPr="0071154E">
        <w:rPr>
          <w:rFonts w:hint="eastAsia"/>
        </w:rPr>
        <w:t>比如听取意见这样的权利就不会被侵害到，撤销之诉的相关程序在此案中就没有了。</w:t>
      </w:r>
    </w:p>
    <w:p w14:paraId="62A3B9E8" w14:textId="77777777" w:rsidR="009E37AF" w:rsidRPr="0071154E" w:rsidRDefault="004E2CA3" w:rsidP="0071154E">
      <w:pPr>
        <w:pStyle w:val="12"/>
      </w:pPr>
      <w:r w:rsidRPr="0071154E">
        <w:rPr>
          <w:rFonts w:hint="eastAsia"/>
        </w:rPr>
        <w:t>第一条第一款</w:t>
      </w:r>
      <w:r w:rsidR="009C7040" w:rsidRPr="0071154E">
        <w:rPr>
          <w:rFonts w:hint="eastAsia"/>
        </w:rPr>
        <w:t>的问题：</w:t>
      </w:r>
      <w:r w:rsidRPr="0071154E">
        <w:rPr>
          <w:rFonts w:hint="eastAsia"/>
        </w:rPr>
        <w:t>谁有请求权？--任何自然人/法人</w:t>
      </w:r>
      <w:r w:rsidR="009C7040" w:rsidRPr="0071154E">
        <w:rPr>
          <w:rFonts w:hint="eastAsia"/>
        </w:rPr>
        <w:t>。向谁请求：联邦行政机关，在此案中是联邦政府。</w:t>
      </w:r>
      <w:r w:rsidR="009E37AF" w:rsidRPr="0071154E">
        <w:rPr>
          <w:rFonts w:hint="eastAsia"/>
        </w:rPr>
        <w:t>对象</w:t>
      </w:r>
      <w:r w:rsidR="009C7040" w:rsidRPr="0071154E">
        <w:rPr>
          <w:rFonts w:hint="eastAsia"/>
        </w:rPr>
        <w:t>：</w:t>
      </w:r>
      <w:r w:rsidR="009E37AF" w:rsidRPr="0071154E">
        <w:rPr>
          <w:rFonts w:hint="eastAsia"/>
        </w:rPr>
        <w:t>公务信息</w:t>
      </w:r>
      <w:r w:rsidR="009E37AF" w:rsidRPr="0071154E">
        <w:t>—</w:t>
      </w:r>
      <w:r w:rsidR="009E37AF" w:rsidRPr="0071154E">
        <w:rPr>
          <w:rFonts w:hint="eastAsia"/>
        </w:rPr>
        <w:t>公务信息</w:t>
      </w:r>
      <w:r w:rsidR="009C7040" w:rsidRPr="0071154E">
        <w:rPr>
          <w:rFonts w:hint="eastAsia"/>
        </w:rPr>
        <w:t>是在任何一个文档里所记载的信息。</w:t>
      </w:r>
    </w:p>
    <w:p w14:paraId="3E1FD332" w14:textId="7437937B" w:rsidR="009E37AF" w:rsidRPr="0071154E" w:rsidRDefault="009C7040" w:rsidP="0071154E">
      <w:pPr>
        <w:pStyle w:val="12"/>
      </w:pPr>
      <w:r w:rsidRPr="0071154E">
        <w:rPr>
          <w:rFonts w:hint="eastAsia"/>
        </w:rPr>
        <w:t>最近</w:t>
      </w:r>
      <w:r w:rsidR="009E37AF" w:rsidRPr="0071154E">
        <w:rPr>
          <w:rFonts w:hint="eastAsia"/>
        </w:rPr>
        <w:t>默克尔总理邀请客人共进晚餐，但客人信息保密，记者想要知道客人信息，目的在于了解默克尔总理在影响谁或受谁影响。</w:t>
      </w:r>
      <w:r w:rsidR="002739E7" w:rsidRPr="0071154E">
        <w:rPr>
          <w:rFonts w:hint="eastAsia"/>
        </w:rPr>
        <w:t>记者要求公开公务信息，因为默克尔总理吃的是公务餐，因而这是符合第一条第一款的内容。然后这是一个立法的技术，给出基本原则与例外。</w:t>
      </w:r>
      <w:r w:rsidR="00A07F1E" w:rsidRPr="0071154E">
        <w:rPr>
          <w:rFonts w:hint="eastAsia"/>
        </w:rPr>
        <w:t>第一条给出原则，</w:t>
      </w:r>
      <w:r w:rsidR="002739E7" w:rsidRPr="0071154E">
        <w:rPr>
          <w:rFonts w:hint="eastAsia"/>
        </w:rPr>
        <w:t>第三条给出了例外。在第八项，信息公开指向的机构是保密局或履行《安全审查法》第10条第3项规定的任务的行政机关或其他联邦公共机构。</w:t>
      </w:r>
      <w:r w:rsidR="0013671E" w:rsidRPr="0071154E">
        <w:rPr>
          <w:rFonts w:hint="eastAsia"/>
        </w:rPr>
        <w:t>例外里包括两个机构：保密机构和监管保密机构的机构。</w:t>
      </w:r>
      <w:r w:rsidR="006510A2" w:rsidRPr="0071154E">
        <w:rPr>
          <w:rFonts w:hint="eastAsia"/>
        </w:rPr>
        <w:t>联邦总理并非保密机构，那么联邦总理是一个监管安全机构的</w:t>
      </w:r>
      <w:r w:rsidR="006510A2" w:rsidRPr="0071154E">
        <w:rPr>
          <w:rFonts w:hint="eastAsia"/>
        </w:rPr>
        <w:lastRenderedPageBreak/>
        <w:t>机构吗</w:t>
      </w:r>
      <w:r w:rsidR="0013671E" w:rsidRPr="0071154E">
        <w:rPr>
          <w:rFonts w:hint="eastAsia"/>
        </w:rPr>
        <w:t>？</w:t>
      </w:r>
    </w:p>
    <w:p w14:paraId="65F5FDCD" w14:textId="525EED2A" w:rsidR="00B91CAC" w:rsidRPr="0071154E" w:rsidRDefault="0013671E" w:rsidP="0071154E">
      <w:pPr>
        <w:pStyle w:val="12"/>
      </w:pPr>
      <w:r w:rsidRPr="0071154E">
        <w:rPr>
          <w:rFonts w:hint="eastAsia"/>
        </w:rPr>
        <w:t>从表面上看，不是的。通常来讲，语词</w:t>
      </w:r>
      <w:r w:rsidR="000D7A27" w:rsidRPr="0071154E">
        <w:rPr>
          <w:rFonts w:hint="eastAsia"/>
        </w:rPr>
        <w:t>含义的</w:t>
      </w:r>
      <w:r w:rsidRPr="0071154E">
        <w:rPr>
          <w:rFonts w:hint="eastAsia"/>
        </w:rPr>
        <w:t>最</w:t>
      </w:r>
      <w:r w:rsidR="00A07F1E" w:rsidRPr="0071154E">
        <w:rPr>
          <w:rFonts w:hint="eastAsia"/>
        </w:rPr>
        <w:t>外延</w:t>
      </w:r>
      <w:r w:rsidRPr="0071154E">
        <w:rPr>
          <w:rFonts w:hint="eastAsia"/>
        </w:rPr>
        <w:t>范围就是</w:t>
      </w:r>
      <w:r w:rsidR="005F71FC" w:rsidRPr="0071154E">
        <w:rPr>
          <w:rFonts w:hint="eastAsia"/>
        </w:rPr>
        <w:t>文意</w:t>
      </w:r>
      <w:r w:rsidRPr="0071154E">
        <w:rPr>
          <w:rFonts w:hint="eastAsia"/>
        </w:rPr>
        <w:t>解释的边界。行政</w:t>
      </w:r>
      <w:r w:rsidR="006510A2" w:rsidRPr="0071154E">
        <w:rPr>
          <w:rFonts w:hint="eastAsia"/>
        </w:rPr>
        <w:t>法院认为不应死守文义解释，</w:t>
      </w:r>
      <w:r w:rsidRPr="0071154E">
        <w:rPr>
          <w:rFonts w:hint="eastAsia"/>
        </w:rPr>
        <w:t>或主观解释，</w:t>
      </w:r>
      <w:r w:rsidR="006510A2" w:rsidRPr="0071154E">
        <w:rPr>
          <w:rFonts w:hint="eastAsia"/>
        </w:rPr>
        <w:t>而应该</w:t>
      </w:r>
      <w:r w:rsidR="005F71FC" w:rsidRPr="0071154E">
        <w:rPr>
          <w:rFonts w:hint="eastAsia"/>
        </w:rPr>
        <w:t>以功能解释的视角加以扩展。</w:t>
      </w:r>
      <w:r w:rsidRPr="0071154E">
        <w:rPr>
          <w:rFonts w:hint="eastAsia"/>
        </w:rPr>
        <w:t>从功能性角度来解释这是否一个安全监管机</w:t>
      </w:r>
      <w:r w:rsidR="006510A2" w:rsidRPr="0071154E">
        <w:rPr>
          <w:rFonts w:hint="eastAsia"/>
        </w:rPr>
        <w:t>构</w:t>
      </w:r>
      <w:r w:rsidRPr="0071154E">
        <w:rPr>
          <w:rFonts w:hint="eastAsia"/>
        </w:rPr>
        <w:t>。</w:t>
      </w:r>
      <w:r w:rsidR="006510A2" w:rsidRPr="0071154E">
        <w:rPr>
          <w:rFonts w:hint="eastAsia"/>
        </w:rPr>
        <w:t>条款目的在于保护保密局的工作，</w:t>
      </w:r>
      <w:r w:rsidRPr="0071154E">
        <w:rPr>
          <w:rFonts w:hint="eastAsia"/>
        </w:rPr>
        <w:t>法院做了一个目的解释的扩张解释。</w:t>
      </w:r>
      <w:r w:rsidR="006510A2" w:rsidRPr="0071154E">
        <w:rPr>
          <w:rFonts w:hint="eastAsia"/>
        </w:rPr>
        <w:t>但是这样的一个解释受到了学界的反对。在</w:t>
      </w:r>
      <w:r w:rsidRPr="0071154E">
        <w:rPr>
          <w:rFonts w:hint="eastAsia"/>
        </w:rPr>
        <w:t>方法论上，它已经完全脱离了语词，如果我们加上了功能扩张</w:t>
      </w:r>
      <w:r w:rsidR="006510A2" w:rsidRPr="0071154E">
        <w:rPr>
          <w:rFonts w:hint="eastAsia"/>
        </w:rPr>
        <w:t>解释</w:t>
      </w:r>
      <w:r w:rsidRPr="0071154E">
        <w:rPr>
          <w:rFonts w:hint="eastAsia"/>
        </w:rPr>
        <w:t>的维度</w:t>
      </w:r>
      <w:r w:rsidR="006510A2" w:rsidRPr="0071154E">
        <w:rPr>
          <w:rFonts w:hint="eastAsia"/>
        </w:rPr>
        <w:t>，那么每个行政机关的工作都可能是秘密的</w:t>
      </w:r>
      <w:r w:rsidRPr="0071154E">
        <w:rPr>
          <w:rFonts w:hint="eastAsia"/>
        </w:rPr>
        <w:t>，需要保护的</w:t>
      </w:r>
      <w:r w:rsidR="00CB0E35" w:rsidRPr="0071154E">
        <w:rPr>
          <w:rFonts w:hint="eastAsia"/>
        </w:rPr>
        <w:t>。法官的判决不一定在行政法学界内被认为</w:t>
      </w:r>
      <w:r w:rsidR="006510A2" w:rsidRPr="0071154E">
        <w:rPr>
          <w:rFonts w:hint="eastAsia"/>
        </w:rPr>
        <w:t>是正确的。</w:t>
      </w:r>
      <w:r w:rsidR="002173D7" w:rsidRPr="0071154E">
        <w:rPr>
          <w:rFonts w:hint="eastAsia"/>
        </w:rPr>
        <w:t>但是</w:t>
      </w:r>
      <w:r w:rsidRPr="0071154E">
        <w:rPr>
          <w:rFonts w:hint="eastAsia"/>
        </w:rPr>
        <w:t>判决已经存在，我们只能再找一个相似的案例，到达最高法院，让法院作出修正。</w:t>
      </w:r>
      <w:r w:rsidR="00644D9A" w:rsidRPr="0071154E">
        <w:rPr>
          <w:rFonts w:hint="eastAsia"/>
        </w:rPr>
        <w:t>当下讲的这个信息公开案不能诉至</w:t>
      </w:r>
      <w:r w:rsidR="006510A2" w:rsidRPr="0071154E">
        <w:rPr>
          <w:rFonts w:hint="eastAsia"/>
        </w:rPr>
        <w:t>联邦宪法法院。</w:t>
      </w:r>
      <w:r w:rsidR="00644D9A" w:rsidRPr="0071154E">
        <w:rPr>
          <w:rFonts w:hint="eastAsia"/>
        </w:rPr>
        <w:t>虽然记者可以主张</w:t>
      </w:r>
      <w:r w:rsidR="00646A68" w:rsidRPr="0071154E">
        <w:rPr>
          <w:rFonts w:hint="eastAsia"/>
        </w:rPr>
        <w:t>信</w:t>
      </w:r>
      <w:r w:rsidR="00644D9A" w:rsidRPr="0071154E">
        <w:rPr>
          <w:rFonts w:hint="eastAsia"/>
        </w:rPr>
        <w:t>息自由受到侵犯，但这并不是宪法</w:t>
      </w:r>
      <w:r w:rsidR="00646A68" w:rsidRPr="0071154E">
        <w:rPr>
          <w:rFonts w:hint="eastAsia"/>
        </w:rPr>
        <w:t>基本权利</w:t>
      </w:r>
      <w:r w:rsidRPr="0071154E">
        <w:rPr>
          <w:rFonts w:hint="eastAsia"/>
        </w:rPr>
        <w:t>的侵犯</w:t>
      </w:r>
      <w:r w:rsidR="00646A68" w:rsidRPr="0071154E">
        <w:rPr>
          <w:rFonts w:hint="eastAsia"/>
        </w:rPr>
        <w:t>。</w:t>
      </w:r>
      <w:r w:rsidRPr="0071154E">
        <w:rPr>
          <w:rFonts w:hint="eastAsia"/>
        </w:rPr>
        <w:t>联邦宪法法院</w:t>
      </w:r>
      <w:r w:rsidR="00644D9A" w:rsidRPr="0071154E">
        <w:rPr>
          <w:rFonts w:hint="eastAsia"/>
        </w:rPr>
        <w:t>受理的案件必须是宪法基本权利受到</w:t>
      </w:r>
      <w:r w:rsidRPr="0071154E">
        <w:rPr>
          <w:rFonts w:hint="eastAsia"/>
        </w:rPr>
        <w:t>侵犯</w:t>
      </w:r>
      <w:r w:rsidR="00644D9A" w:rsidRPr="0071154E">
        <w:rPr>
          <w:rFonts w:hint="eastAsia"/>
        </w:rPr>
        <w:t>的案件</w:t>
      </w:r>
      <w:r w:rsidRPr="0071154E">
        <w:rPr>
          <w:rFonts w:hint="eastAsia"/>
        </w:rPr>
        <w:t>。基本权利是</w:t>
      </w:r>
      <w:r w:rsidR="00644D9A" w:rsidRPr="0071154E">
        <w:rPr>
          <w:rFonts w:hint="eastAsia"/>
        </w:rPr>
        <w:t>宪法</w:t>
      </w:r>
      <w:r w:rsidRPr="0071154E">
        <w:rPr>
          <w:rFonts w:hint="eastAsia"/>
        </w:rPr>
        <w:t>已经列举出的权利，兜底条款是人格</w:t>
      </w:r>
      <w:r w:rsidR="00646A68" w:rsidRPr="0071154E">
        <w:rPr>
          <w:rFonts w:hint="eastAsia"/>
        </w:rPr>
        <w:t>发展的权利</w:t>
      </w:r>
      <w:r w:rsidRPr="0071154E">
        <w:rPr>
          <w:rFonts w:hint="eastAsia"/>
        </w:rPr>
        <w:t>不受侵害</w:t>
      </w:r>
      <w:r w:rsidR="00646A68" w:rsidRPr="0071154E">
        <w:rPr>
          <w:rFonts w:hint="eastAsia"/>
        </w:rPr>
        <w:t>，</w:t>
      </w:r>
      <w:r w:rsidRPr="0071154E">
        <w:rPr>
          <w:rFonts w:hint="eastAsia"/>
        </w:rPr>
        <w:t>是指起诉的权利而非胜诉的权利。所以记者不能因败诉而上诉到联邦</w:t>
      </w:r>
      <w:r w:rsidR="00BE1586" w:rsidRPr="0071154E">
        <w:rPr>
          <w:rFonts w:hint="eastAsia"/>
        </w:rPr>
        <w:t>宪法</w:t>
      </w:r>
      <w:r w:rsidR="00646A68" w:rsidRPr="0071154E">
        <w:rPr>
          <w:rFonts w:hint="eastAsia"/>
        </w:rPr>
        <w:t>法院。基本权利的保护是有范围的。</w:t>
      </w:r>
      <w:r w:rsidR="00BE1586" w:rsidRPr="0071154E">
        <w:rPr>
          <w:rFonts w:hint="eastAsia"/>
        </w:rPr>
        <w:t>只有在基本权利真正受到侵犯才可起诉到联邦宪法法院。</w:t>
      </w:r>
      <w:r w:rsidR="00646A68" w:rsidRPr="0071154E">
        <w:rPr>
          <w:rFonts w:hint="eastAsia"/>
        </w:rPr>
        <w:t>宪法案件中，起诉权并不是问题，问题在于能不能胜诉。每年7000个联邦宪法</w:t>
      </w:r>
      <w:r w:rsidR="00BE1586" w:rsidRPr="0071154E">
        <w:rPr>
          <w:rFonts w:hint="eastAsia"/>
        </w:rPr>
        <w:t>法院审查的</w:t>
      </w:r>
      <w:r w:rsidR="00646A68" w:rsidRPr="0071154E">
        <w:rPr>
          <w:rFonts w:hint="eastAsia"/>
        </w:rPr>
        <w:t>案件中，可能有20个案件会</w:t>
      </w:r>
      <w:r w:rsidR="002458C6" w:rsidRPr="0071154E">
        <w:rPr>
          <w:rFonts w:hint="eastAsia"/>
        </w:rPr>
        <w:t>胜诉。</w:t>
      </w:r>
      <w:r w:rsidR="00BE1586" w:rsidRPr="0071154E">
        <w:rPr>
          <w:rFonts w:hint="eastAsia"/>
        </w:rPr>
        <w:t>因为</w:t>
      </w:r>
      <w:r w:rsidR="00F206C1" w:rsidRPr="0071154E">
        <w:rPr>
          <w:rFonts w:hint="eastAsia"/>
        </w:rPr>
        <w:t>只有极少的案件</w:t>
      </w:r>
      <w:r w:rsidR="00BE1586" w:rsidRPr="0071154E">
        <w:rPr>
          <w:rFonts w:hint="eastAsia"/>
        </w:rPr>
        <w:t>可以上诉到联邦宪法法院，所以</w:t>
      </w:r>
      <w:r w:rsidR="00F206C1" w:rsidRPr="0071154E">
        <w:rPr>
          <w:rFonts w:hint="eastAsia"/>
        </w:rPr>
        <w:t>才只</w:t>
      </w:r>
      <w:r w:rsidR="00BE1586" w:rsidRPr="0071154E">
        <w:rPr>
          <w:rFonts w:hint="eastAsia"/>
        </w:rPr>
        <w:t>有</w:t>
      </w:r>
      <w:r w:rsidR="00644D9A" w:rsidRPr="0071154E">
        <w:rPr>
          <w:rFonts w:hint="eastAsia"/>
        </w:rPr>
        <w:t>这</w:t>
      </w:r>
      <w:r w:rsidR="00BE1586" w:rsidRPr="0071154E">
        <w:rPr>
          <w:rFonts w:hint="eastAsia"/>
        </w:rPr>
        <w:t>20</w:t>
      </w:r>
      <w:r w:rsidR="00644D9A" w:rsidRPr="0071154E">
        <w:rPr>
          <w:rFonts w:hint="eastAsia"/>
        </w:rPr>
        <w:t>个胜诉的案件。</w:t>
      </w:r>
      <w:r w:rsidR="00F206C1" w:rsidRPr="0071154E">
        <w:rPr>
          <w:rFonts w:hint="eastAsia"/>
        </w:rPr>
        <w:t>这就是德国的诉讼审制度，</w:t>
      </w:r>
      <w:r w:rsidR="00644D9A" w:rsidRPr="0071154E">
        <w:rPr>
          <w:rFonts w:hint="eastAsia"/>
        </w:rPr>
        <w:t>如果没有一个筛选机制</w:t>
      </w:r>
      <w:r w:rsidR="00BE1586" w:rsidRPr="0071154E">
        <w:rPr>
          <w:rFonts w:hint="eastAsia"/>
        </w:rPr>
        <w:t>，那么这</w:t>
      </w:r>
      <w:r w:rsidR="00814693" w:rsidRPr="0071154E">
        <w:rPr>
          <w:rFonts w:hint="eastAsia"/>
        </w:rPr>
        <w:t>个数字</w:t>
      </w:r>
      <w:r w:rsidR="00BE1586" w:rsidRPr="0071154E">
        <w:rPr>
          <w:rFonts w:hint="eastAsia"/>
        </w:rPr>
        <w:t>可能会上升到100个甚至更多。这是70年来德国的法学教育</w:t>
      </w:r>
      <w:r w:rsidR="00644D9A" w:rsidRPr="0071154E">
        <w:rPr>
          <w:rFonts w:hint="eastAsia"/>
        </w:rPr>
        <w:t>的成果</w:t>
      </w:r>
      <w:r w:rsidR="00BE1586" w:rsidRPr="0071154E">
        <w:rPr>
          <w:rFonts w:hint="eastAsia"/>
        </w:rPr>
        <w:t>，如果所有受到法学教育的</w:t>
      </w:r>
      <w:r w:rsidR="002C69A2" w:rsidRPr="0071154E">
        <w:rPr>
          <w:rFonts w:hint="eastAsia"/>
        </w:rPr>
        <w:t>法律工作者都是认真负责的，那么一般不会有问题。德国现在的腐败程度</w:t>
      </w:r>
      <w:r w:rsidR="00BE1586" w:rsidRPr="0071154E">
        <w:rPr>
          <w:rFonts w:hint="eastAsia"/>
        </w:rPr>
        <w:t>也比较轻微。</w:t>
      </w:r>
      <w:r w:rsidR="002458C6" w:rsidRPr="0071154E">
        <w:rPr>
          <w:rFonts w:hint="eastAsia"/>
        </w:rPr>
        <w:t>联邦宪法法院的存在本身就杜绝了很多事情的发生。联邦宪法法院在社会</w:t>
      </w:r>
      <w:r w:rsidR="00644D9A" w:rsidRPr="0071154E">
        <w:rPr>
          <w:rFonts w:hint="eastAsia"/>
        </w:rPr>
        <w:t>的稳定、法秩序的</w:t>
      </w:r>
      <w:r w:rsidR="002458C6" w:rsidRPr="0071154E">
        <w:rPr>
          <w:rFonts w:hint="eastAsia"/>
        </w:rPr>
        <w:t>安定中起到了非常大的作用</w:t>
      </w:r>
      <w:r w:rsidR="00BE1586" w:rsidRPr="0071154E">
        <w:rPr>
          <w:rFonts w:hint="eastAsia"/>
        </w:rPr>
        <w:t>，这在第三世界中也作出了榜样</w:t>
      </w:r>
      <w:r w:rsidR="002458C6" w:rsidRPr="0071154E">
        <w:rPr>
          <w:rFonts w:hint="eastAsia"/>
        </w:rPr>
        <w:t>。</w:t>
      </w:r>
    </w:p>
    <w:p w14:paraId="29169D1B" w14:textId="0DCDACCA" w:rsidR="00B91CAC" w:rsidRDefault="00BE1586" w:rsidP="0039034A">
      <w:pPr>
        <w:pStyle w:val="a3"/>
        <w:ind w:firstLine="0"/>
      </w:pPr>
      <w:r>
        <w:rPr>
          <w:rFonts w:hint="eastAsia"/>
        </w:rPr>
        <w:t>提问</w:t>
      </w:r>
      <w:r w:rsidR="00E94089">
        <w:rPr>
          <w:rFonts w:hint="eastAsia"/>
        </w:rPr>
        <w:t>环节</w:t>
      </w:r>
      <w:r>
        <w:rPr>
          <w:rFonts w:hint="eastAsia"/>
        </w:rPr>
        <w:t>:</w:t>
      </w:r>
    </w:p>
    <w:p w14:paraId="6395E368" w14:textId="65023528" w:rsidR="00B91CAC" w:rsidRPr="0071154E" w:rsidRDefault="00E94089" w:rsidP="0071154E">
      <w:pPr>
        <w:pStyle w:val="12"/>
        <w:ind w:firstLine="0"/>
      </w:pPr>
      <w:r w:rsidRPr="0071154E">
        <w:t>Q</w:t>
      </w:r>
      <w:r w:rsidRPr="0071154E">
        <w:rPr>
          <w:rFonts w:hint="eastAsia"/>
        </w:rPr>
        <w:t>1：</w:t>
      </w:r>
      <w:r w:rsidR="002458C6" w:rsidRPr="0071154E">
        <w:rPr>
          <w:rFonts w:hint="eastAsia"/>
        </w:rPr>
        <w:t>行政合同案件</w:t>
      </w:r>
      <w:r w:rsidR="00E83563" w:rsidRPr="0071154E">
        <w:rPr>
          <w:rFonts w:hint="eastAsia"/>
        </w:rPr>
        <w:t>中的诉讼费用</w:t>
      </w:r>
      <w:r w:rsidR="002458C6" w:rsidRPr="0071154E">
        <w:rPr>
          <w:rFonts w:hint="eastAsia"/>
        </w:rPr>
        <w:t>按什么</w:t>
      </w:r>
      <w:r w:rsidR="00BE1586" w:rsidRPr="0071154E">
        <w:rPr>
          <w:rFonts w:hint="eastAsia"/>
        </w:rPr>
        <w:t>标准</w:t>
      </w:r>
      <w:r w:rsidR="002458C6" w:rsidRPr="0071154E">
        <w:rPr>
          <w:rFonts w:hint="eastAsia"/>
        </w:rPr>
        <w:t>计算？行政合同</w:t>
      </w:r>
      <w:r w:rsidR="00B91CAC" w:rsidRPr="0071154E">
        <w:rPr>
          <w:rFonts w:hint="eastAsia"/>
        </w:rPr>
        <w:t>中止</w:t>
      </w:r>
      <w:r w:rsidR="002458C6" w:rsidRPr="0071154E">
        <w:rPr>
          <w:rFonts w:hint="eastAsia"/>
        </w:rPr>
        <w:t>是</w:t>
      </w:r>
      <w:r w:rsidR="00E83563" w:rsidRPr="0071154E">
        <w:rPr>
          <w:rFonts w:hint="eastAsia"/>
        </w:rPr>
        <w:t>按照合同</w:t>
      </w:r>
      <w:r w:rsidR="002458C6" w:rsidRPr="0071154E">
        <w:rPr>
          <w:rFonts w:hint="eastAsia"/>
        </w:rPr>
        <w:t>违约还是</w:t>
      </w:r>
      <w:r w:rsidR="00E83563" w:rsidRPr="0071154E">
        <w:rPr>
          <w:rFonts w:hint="eastAsia"/>
        </w:rPr>
        <w:t>按照行政行为违法</w:t>
      </w:r>
      <w:r w:rsidR="002458C6" w:rsidRPr="0071154E">
        <w:rPr>
          <w:rFonts w:hint="eastAsia"/>
        </w:rPr>
        <w:t>审？</w:t>
      </w:r>
    </w:p>
    <w:p w14:paraId="0841FB61" w14:textId="20BE36E5" w:rsidR="00AE7FE7" w:rsidRPr="0071154E" w:rsidRDefault="00E94089" w:rsidP="0071154E">
      <w:pPr>
        <w:pStyle w:val="12"/>
        <w:ind w:firstLine="0"/>
      </w:pPr>
      <w:r w:rsidRPr="0071154E">
        <w:t>A1</w:t>
      </w:r>
      <w:r w:rsidRPr="0071154E">
        <w:rPr>
          <w:rFonts w:hint="eastAsia"/>
        </w:rPr>
        <w:t>：</w:t>
      </w:r>
      <w:r w:rsidR="002458C6" w:rsidRPr="0071154E">
        <w:rPr>
          <w:rFonts w:hint="eastAsia"/>
        </w:rPr>
        <w:t>行政合同看标的额计算诉讼费用。法律有计算规定，但规定有上限，大约</w:t>
      </w:r>
      <w:r w:rsidR="00314332" w:rsidRPr="0071154E">
        <w:rPr>
          <w:rFonts w:hint="eastAsia"/>
        </w:rPr>
        <w:t>400万</w:t>
      </w:r>
      <w:r w:rsidR="002458C6" w:rsidRPr="0071154E">
        <w:rPr>
          <w:rFonts w:hint="eastAsia"/>
        </w:rPr>
        <w:t>欧元</w:t>
      </w:r>
      <w:r w:rsidR="00B91CAC" w:rsidRPr="0071154E">
        <w:rPr>
          <w:rFonts w:hint="eastAsia"/>
        </w:rPr>
        <w:t>。过去没有上限设置。一部分案件中，</w:t>
      </w:r>
      <w:r w:rsidR="00314332" w:rsidRPr="0071154E">
        <w:rPr>
          <w:rFonts w:hint="eastAsia"/>
        </w:rPr>
        <w:t>因为涉及的标的过高，有些行政法院</w:t>
      </w:r>
      <w:r w:rsidR="00B91CAC" w:rsidRPr="0071154E">
        <w:rPr>
          <w:rFonts w:hint="eastAsia"/>
        </w:rPr>
        <w:t>会把案件标的设置为定额</w:t>
      </w:r>
      <w:r w:rsidR="00314332" w:rsidRPr="0071154E">
        <w:rPr>
          <w:rFonts w:hint="eastAsia"/>
        </w:rPr>
        <w:t>比如10万欧元</w:t>
      </w:r>
      <w:r w:rsidR="00B91CAC" w:rsidRPr="0071154E">
        <w:rPr>
          <w:rFonts w:hint="eastAsia"/>
        </w:rPr>
        <w:t>，但律师费按小时计算。</w:t>
      </w:r>
      <w:r w:rsidR="00314332" w:rsidRPr="0071154E">
        <w:rPr>
          <w:rFonts w:hint="eastAsia"/>
        </w:rPr>
        <w:t>《</w:t>
      </w:r>
      <w:r w:rsidR="00AE7FE7" w:rsidRPr="0071154E">
        <w:rPr>
          <w:rFonts w:hint="eastAsia"/>
        </w:rPr>
        <w:t>行政诉讼法</w:t>
      </w:r>
      <w:r w:rsidR="00314332" w:rsidRPr="0071154E">
        <w:rPr>
          <w:rFonts w:hint="eastAsia"/>
        </w:rPr>
        <w:t>》</w:t>
      </w:r>
      <w:r w:rsidR="00AE7FE7" w:rsidRPr="0071154E">
        <w:rPr>
          <w:rFonts w:hint="eastAsia"/>
        </w:rPr>
        <w:t>59</w:t>
      </w:r>
      <w:r w:rsidR="00314332" w:rsidRPr="0071154E">
        <w:rPr>
          <w:rFonts w:hint="eastAsia"/>
        </w:rPr>
        <w:t>条规定了行政合同无效</w:t>
      </w:r>
      <w:r w:rsidR="00AE7FE7" w:rsidRPr="0071154E">
        <w:rPr>
          <w:rFonts w:hint="eastAsia"/>
        </w:rPr>
        <w:t>，特殊案件中的解除适用60</w:t>
      </w:r>
      <w:r w:rsidR="00314332" w:rsidRPr="0071154E">
        <w:rPr>
          <w:rFonts w:hint="eastAsia"/>
        </w:rPr>
        <w:t>条，如情势变更。在德国涉及行政合同的案件是行政诉讼，只能去行政法院，诉讼费用也按行政案件收费。私法公法元素混合的合同，德国规定只要有行政元素即是行政诉讼，</w:t>
      </w:r>
      <w:r w:rsidR="00AE7FE7" w:rsidRPr="0071154E">
        <w:rPr>
          <w:rFonts w:hint="eastAsia"/>
        </w:rPr>
        <w:t>诉讼费用</w:t>
      </w:r>
      <w:r w:rsidR="00BB150E" w:rsidRPr="0071154E">
        <w:rPr>
          <w:rFonts w:hint="eastAsia"/>
        </w:rPr>
        <w:t>同样的案件</w:t>
      </w:r>
      <w:r w:rsidR="00AE7FE7" w:rsidRPr="0071154E">
        <w:rPr>
          <w:rFonts w:hint="eastAsia"/>
        </w:rPr>
        <w:t>是一样的。</w:t>
      </w:r>
      <w:r w:rsidR="00BB150E" w:rsidRPr="0071154E">
        <w:rPr>
          <w:rFonts w:hint="eastAsia"/>
        </w:rPr>
        <w:t>只有两个例外：</w:t>
      </w:r>
      <w:r w:rsidR="00B5613A" w:rsidRPr="0071154E">
        <w:rPr>
          <w:rFonts w:hint="eastAsia"/>
        </w:rPr>
        <w:t>社会法院一审没有诉讼费，联邦宪法法院不收</w:t>
      </w:r>
      <w:r w:rsidR="00AE7FE7" w:rsidRPr="0071154E">
        <w:rPr>
          <w:rFonts w:hint="eastAsia"/>
        </w:rPr>
        <w:t>诉讼费</w:t>
      </w:r>
      <w:r w:rsidR="00B5613A" w:rsidRPr="0071154E">
        <w:rPr>
          <w:rFonts w:hint="eastAsia"/>
        </w:rPr>
        <w:t>。</w:t>
      </w:r>
    </w:p>
    <w:p w14:paraId="66556F9C" w14:textId="6E766258" w:rsidR="00B5613A" w:rsidRPr="0071154E" w:rsidRDefault="00E94089" w:rsidP="0071154E">
      <w:pPr>
        <w:pStyle w:val="12"/>
        <w:ind w:firstLine="0"/>
      </w:pPr>
      <w:r w:rsidRPr="0071154E">
        <w:t>Q</w:t>
      </w:r>
      <w:r w:rsidR="00B5613A" w:rsidRPr="0071154E">
        <w:rPr>
          <w:rFonts w:hint="eastAsia"/>
        </w:rPr>
        <w:t>2</w:t>
      </w:r>
      <w:r w:rsidRPr="0071154E">
        <w:rPr>
          <w:rFonts w:hint="eastAsia"/>
        </w:rPr>
        <w:t>：</w:t>
      </w:r>
      <w:r w:rsidR="00F76636" w:rsidRPr="0071154E">
        <w:rPr>
          <w:rFonts w:hint="eastAsia"/>
        </w:rPr>
        <w:t>保密信息是否要呈堂判断？</w:t>
      </w:r>
    </w:p>
    <w:p w14:paraId="76A7966D" w14:textId="4EA7B5A4" w:rsidR="00F76636" w:rsidRPr="0071154E" w:rsidRDefault="00E94089" w:rsidP="0071154E">
      <w:pPr>
        <w:pStyle w:val="12"/>
        <w:ind w:firstLine="0"/>
      </w:pPr>
      <w:r w:rsidRPr="0071154E">
        <w:lastRenderedPageBreak/>
        <w:t>A2</w:t>
      </w:r>
      <w:r w:rsidRPr="0071154E">
        <w:rPr>
          <w:rFonts w:hint="eastAsia"/>
        </w:rPr>
        <w:t>：</w:t>
      </w:r>
      <w:r w:rsidR="00F76636" w:rsidRPr="0071154E">
        <w:rPr>
          <w:rFonts w:hint="eastAsia"/>
        </w:rPr>
        <w:t>保密问题进入特殊保密程序处理。</w:t>
      </w:r>
      <w:r w:rsidR="00B5613A" w:rsidRPr="0071154E">
        <w:rPr>
          <w:rFonts w:hint="eastAsia"/>
        </w:rPr>
        <w:t>法官就要去行政机关的保密间查看资料，法官同样具有保密义务。腐败问题非常少见。判决书中会写出我在怎样的程序里看到了档案，原告无权获得信息。法官作出判断后不需要再论证。德国的权力机构处处都有监管，只有法官是自我监管，如果法官的</w:t>
      </w:r>
      <w:r w:rsidR="00F76636" w:rsidRPr="0071154E">
        <w:rPr>
          <w:rFonts w:hint="eastAsia"/>
        </w:rPr>
        <w:t>自我监管失效，那么整个体制都失效了。</w:t>
      </w:r>
    </w:p>
    <w:p w14:paraId="1642BCE0" w14:textId="0E4320CC" w:rsidR="001678FD" w:rsidRPr="0071154E" w:rsidRDefault="00E94089" w:rsidP="0071154E">
      <w:pPr>
        <w:pStyle w:val="12"/>
        <w:ind w:firstLine="0"/>
      </w:pPr>
      <w:r w:rsidRPr="0071154E">
        <w:t>Q</w:t>
      </w:r>
      <w:r w:rsidRPr="0071154E">
        <w:rPr>
          <w:rFonts w:hint="eastAsia"/>
        </w:rPr>
        <w:t>3：</w:t>
      </w:r>
      <w:r w:rsidR="00F76636" w:rsidRPr="0071154E">
        <w:rPr>
          <w:rFonts w:hint="eastAsia"/>
        </w:rPr>
        <w:t>形式审审授权基础，</w:t>
      </w:r>
      <w:r w:rsidR="001678FD" w:rsidRPr="0071154E">
        <w:rPr>
          <w:rFonts w:hint="eastAsia"/>
        </w:rPr>
        <w:t>上位法和下位法</w:t>
      </w:r>
      <w:r w:rsidR="0054163B" w:rsidRPr="0071154E">
        <w:rPr>
          <w:rFonts w:hint="eastAsia"/>
        </w:rPr>
        <w:t>行政法院</w:t>
      </w:r>
      <w:r w:rsidR="001678FD" w:rsidRPr="0071154E">
        <w:rPr>
          <w:rFonts w:hint="eastAsia"/>
        </w:rPr>
        <w:t>不确定是否符合时是否需要先到宪法法院再回到行政法院？</w:t>
      </w:r>
    </w:p>
    <w:p w14:paraId="195498CC" w14:textId="404DDDB8" w:rsidR="0054163B" w:rsidRPr="0071154E" w:rsidRDefault="00E94089" w:rsidP="0071154E">
      <w:pPr>
        <w:pStyle w:val="12"/>
        <w:ind w:firstLine="0"/>
      </w:pPr>
      <w:r w:rsidRPr="0071154E">
        <w:rPr>
          <w:rFonts w:hint="eastAsia"/>
        </w:rPr>
        <w:t>A3：</w:t>
      </w:r>
      <w:r w:rsidR="0054163B" w:rsidRPr="0071154E">
        <w:rPr>
          <w:rFonts w:hint="eastAsia"/>
        </w:rPr>
        <w:t>如果法官在审查中发现法律有问题，就要上报联邦宪法法院，等联邦宪法法院决定以后再继续审理。宪法无效的宣判是要到联邦宪法法院里去，不能由一个法官直接宣布行政立法无效。在魏玛时期，由于没有统一机构来处理宪法诉讼，造成了非常大的混乱。宪法问题是在诉讼过程中发现的，所有的法官在庭审中发现法律有可能违宪时都需要审查，如果确实有可能</w:t>
      </w:r>
      <w:r w:rsidR="003A74F8" w:rsidRPr="0071154E">
        <w:rPr>
          <w:rFonts w:hint="eastAsia"/>
        </w:rPr>
        <w:t>违宪，那么需要上报宪法法院。如果只是章程则不需要这么做。</w:t>
      </w:r>
    </w:p>
    <w:p w14:paraId="5F459559" w14:textId="716EB1DE" w:rsidR="0047146A" w:rsidRPr="0071154E" w:rsidRDefault="00E94089" w:rsidP="0071154E">
      <w:pPr>
        <w:pStyle w:val="12"/>
        <w:ind w:firstLine="0"/>
      </w:pPr>
      <w:r w:rsidRPr="0071154E">
        <w:t>Q</w:t>
      </w:r>
      <w:r w:rsidRPr="0071154E">
        <w:rPr>
          <w:rFonts w:hint="eastAsia"/>
        </w:rPr>
        <w:t>4：</w:t>
      </w:r>
      <w:r w:rsidR="0047146A" w:rsidRPr="0071154E">
        <w:rPr>
          <w:rFonts w:hint="eastAsia"/>
        </w:rPr>
        <w:t>第三条</w:t>
      </w:r>
      <w:r w:rsidR="003A74F8" w:rsidRPr="0071154E">
        <w:rPr>
          <w:rFonts w:hint="eastAsia"/>
        </w:rPr>
        <w:t>第三点：如果影响行政机关的咨询，那么信息不公开，咨询怎么理解？</w:t>
      </w:r>
    </w:p>
    <w:p w14:paraId="0B7F73CB" w14:textId="5686B21D" w:rsidR="0047146A" w:rsidRPr="0071154E" w:rsidRDefault="00E94089" w:rsidP="0071154E">
      <w:pPr>
        <w:pStyle w:val="12"/>
        <w:ind w:firstLine="0"/>
      </w:pPr>
      <w:r w:rsidRPr="0071154E">
        <w:rPr>
          <w:rFonts w:hint="eastAsia"/>
        </w:rPr>
        <w:t>A4：</w:t>
      </w:r>
      <w:r w:rsidR="0047146A" w:rsidRPr="0071154E">
        <w:rPr>
          <w:rFonts w:hint="eastAsia"/>
        </w:rPr>
        <w:t>行政机关向律师、</w:t>
      </w:r>
      <w:r w:rsidR="00D41EC3" w:rsidRPr="0071154E">
        <w:rPr>
          <w:rFonts w:hint="eastAsia"/>
        </w:rPr>
        <w:t>其他专家咨询</w:t>
      </w:r>
      <w:r w:rsidR="003A74F8" w:rsidRPr="0071154E">
        <w:rPr>
          <w:rFonts w:hint="eastAsia"/>
        </w:rPr>
        <w:t>，</w:t>
      </w:r>
      <w:r w:rsidR="00D41EC3" w:rsidRPr="0071154E">
        <w:rPr>
          <w:rFonts w:hint="eastAsia"/>
        </w:rPr>
        <w:t>得到的咨询帮助</w:t>
      </w:r>
      <w:r w:rsidR="003A74F8" w:rsidRPr="0071154E">
        <w:rPr>
          <w:rFonts w:hint="eastAsia"/>
        </w:rPr>
        <w:t>这些也会记录在档案中，但</w:t>
      </w:r>
      <w:r w:rsidR="00D41EC3" w:rsidRPr="0071154E">
        <w:rPr>
          <w:rFonts w:hint="eastAsia"/>
        </w:rPr>
        <w:t>这些信息是不公开的</w:t>
      </w:r>
      <w:r w:rsidR="003A74F8" w:rsidRPr="0071154E">
        <w:rPr>
          <w:rFonts w:hint="eastAsia"/>
        </w:rPr>
        <w:t>。</w:t>
      </w:r>
    </w:p>
    <w:p w14:paraId="3389DAE9" w14:textId="2ABC3991" w:rsidR="003A74F8" w:rsidRPr="0071154E" w:rsidRDefault="00E94089" w:rsidP="0071154E">
      <w:pPr>
        <w:pStyle w:val="12"/>
        <w:ind w:firstLine="0"/>
      </w:pPr>
      <w:r w:rsidRPr="0071154E">
        <w:t>Q</w:t>
      </w:r>
      <w:r w:rsidRPr="0071154E">
        <w:rPr>
          <w:rFonts w:hint="eastAsia"/>
        </w:rPr>
        <w:t>5：</w:t>
      </w:r>
      <w:r w:rsidR="003A74F8" w:rsidRPr="0071154E">
        <w:rPr>
          <w:rFonts w:hint="eastAsia"/>
        </w:rPr>
        <w:t>比例原则的适用条件</w:t>
      </w:r>
    </w:p>
    <w:p w14:paraId="4A9FDDE8" w14:textId="2BEE06B5" w:rsidR="00D41EC3" w:rsidRPr="0071154E" w:rsidRDefault="00E94089" w:rsidP="0071154E">
      <w:pPr>
        <w:pStyle w:val="12"/>
        <w:ind w:firstLine="0"/>
      </w:pPr>
      <w:r w:rsidRPr="0071154E">
        <w:rPr>
          <w:rFonts w:hint="eastAsia"/>
        </w:rPr>
        <w:t>A5：</w:t>
      </w:r>
      <w:r w:rsidR="00C45E1F" w:rsidRPr="0071154E">
        <w:rPr>
          <w:rFonts w:hint="eastAsia"/>
        </w:rPr>
        <w:t>在德国，行政机关的任何活动、</w:t>
      </w:r>
      <w:r w:rsidR="00D41EC3" w:rsidRPr="0071154E">
        <w:rPr>
          <w:rFonts w:hint="eastAsia"/>
        </w:rPr>
        <w:t>每一个决定都要考虑比例原则</w:t>
      </w:r>
      <w:r w:rsidR="00C45E1F" w:rsidRPr="0071154E">
        <w:rPr>
          <w:rFonts w:hint="eastAsia"/>
        </w:rPr>
        <w:t>。</w:t>
      </w:r>
    </w:p>
    <w:p w14:paraId="7210EF23" w14:textId="0BB1CC40" w:rsidR="00D41EC3" w:rsidRPr="0071154E" w:rsidRDefault="00E94089" w:rsidP="0071154E">
      <w:pPr>
        <w:pStyle w:val="12"/>
        <w:ind w:firstLine="0"/>
      </w:pPr>
      <w:r w:rsidRPr="0071154E">
        <w:t>Q</w:t>
      </w:r>
      <w:r w:rsidRPr="0071154E">
        <w:rPr>
          <w:rFonts w:hint="eastAsia"/>
        </w:rPr>
        <w:t>6：</w:t>
      </w:r>
      <w:r w:rsidR="00D41EC3" w:rsidRPr="0071154E">
        <w:rPr>
          <w:rFonts w:hint="eastAsia"/>
        </w:rPr>
        <w:t>信息公开</w:t>
      </w:r>
      <w:r w:rsidR="00D41EC3" w:rsidRPr="0071154E">
        <w:t>—</w:t>
      </w:r>
      <w:r w:rsidR="00D41EC3" w:rsidRPr="0071154E">
        <w:rPr>
          <w:rFonts w:hint="eastAsia"/>
        </w:rPr>
        <w:t>功能性解释超过了文义的边界</w:t>
      </w:r>
      <w:r w:rsidR="00C45E1F" w:rsidRPr="0071154E">
        <w:rPr>
          <w:rFonts w:hint="eastAsia"/>
        </w:rPr>
        <w:t>。判断超越文义边界是否有争议？功能解释是否必须在文义解释的范围之内？</w:t>
      </w:r>
    </w:p>
    <w:p w14:paraId="0EB2F419" w14:textId="5580AF9E" w:rsidR="00D45AF4" w:rsidRPr="0071154E" w:rsidRDefault="00E94089" w:rsidP="0071154E">
      <w:pPr>
        <w:pStyle w:val="12"/>
        <w:ind w:firstLine="0"/>
      </w:pPr>
      <w:r w:rsidRPr="0071154E">
        <w:rPr>
          <w:rFonts w:hint="eastAsia"/>
        </w:rPr>
        <w:t>A6：</w:t>
      </w:r>
      <w:r w:rsidR="00C45E1F" w:rsidRPr="0071154E">
        <w:rPr>
          <w:rFonts w:hint="eastAsia"/>
        </w:rPr>
        <w:t>现实当中本身超越文义的解释就很少，</w:t>
      </w:r>
      <w:r w:rsidR="00D41EC3" w:rsidRPr="0071154E">
        <w:rPr>
          <w:rFonts w:hint="eastAsia"/>
        </w:rPr>
        <w:t>这样的解释非常容易出现问题</w:t>
      </w:r>
      <w:r w:rsidR="00C45E1F" w:rsidRPr="0071154E">
        <w:rPr>
          <w:rFonts w:hint="eastAsia"/>
        </w:rPr>
        <w:t>，因而出现的争议也很少</w:t>
      </w:r>
      <w:r w:rsidR="00D41EC3" w:rsidRPr="0071154E">
        <w:rPr>
          <w:rFonts w:hint="eastAsia"/>
        </w:rPr>
        <w:t>。</w:t>
      </w:r>
      <w:r w:rsidR="00C45E1F" w:rsidRPr="0071154E">
        <w:rPr>
          <w:rFonts w:hint="eastAsia"/>
        </w:rPr>
        <w:t>以</w:t>
      </w:r>
      <w:r w:rsidR="00D45AF4" w:rsidRPr="0071154E">
        <w:rPr>
          <w:rFonts w:hint="eastAsia"/>
        </w:rPr>
        <w:t>类推适用</w:t>
      </w:r>
      <w:r w:rsidR="00C45E1F" w:rsidRPr="0071154E">
        <w:rPr>
          <w:rFonts w:hint="eastAsia"/>
        </w:rPr>
        <w:t>为例，</w:t>
      </w:r>
      <w:r w:rsidR="00D45AF4" w:rsidRPr="0071154E">
        <w:rPr>
          <w:rFonts w:hint="eastAsia"/>
        </w:rPr>
        <w:t>造成公民权利损害的，</w:t>
      </w:r>
      <w:r w:rsidR="00C45E1F" w:rsidRPr="0071154E">
        <w:rPr>
          <w:rFonts w:hint="eastAsia"/>
        </w:rPr>
        <w:t>在行政诉讼和刑事诉讼中</w:t>
      </w:r>
      <w:r w:rsidR="00D45AF4" w:rsidRPr="0071154E">
        <w:rPr>
          <w:rFonts w:hint="eastAsia"/>
        </w:rPr>
        <w:t>是不可以的。如果是有利于当事人权利实现的，是可以的。</w:t>
      </w:r>
      <w:r w:rsidR="00C45E1F" w:rsidRPr="0071154E">
        <w:rPr>
          <w:rFonts w:hint="eastAsia"/>
        </w:rPr>
        <w:t>过去曾经讨论过是否适用优惠条件给公民，但这样的时代已经过去了。现在要么是法律允许的，要么就是法律不允许的。</w:t>
      </w:r>
    </w:p>
    <w:p w14:paraId="024B2998" w14:textId="7CDF607B" w:rsidR="00D45AF4" w:rsidRPr="0071154E" w:rsidRDefault="008D2D28" w:rsidP="0071154E">
      <w:pPr>
        <w:pStyle w:val="12"/>
      </w:pPr>
      <w:bookmarkStart w:id="0" w:name="_GoBack"/>
      <w:bookmarkEnd w:id="0"/>
      <w:r w:rsidRPr="0071154E">
        <w:rPr>
          <w:rFonts w:hint="eastAsia"/>
        </w:rPr>
        <w:t>这与立法也有关系。但法官不是一个立法者，如果立法者作出了明确规定，那么法官便不能逾越规定范围。如果不这样，会造成法官的恣意，造成新的不平等。现在，法官是在法律的框架下像一个国王。</w:t>
      </w:r>
    </w:p>
    <w:p w14:paraId="18875CC6" w14:textId="77777777" w:rsidR="006A787D" w:rsidRPr="008D2D28" w:rsidRDefault="006A787D" w:rsidP="00223DB5">
      <w:pPr>
        <w:pStyle w:val="12"/>
        <w:spacing w:line="360" w:lineRule="auto"/>
        <w:ind w:firstLine="0"/>
      </w:pPr>
    </w:p>
    <w:p w14:paraId="2875D20C" w14:textId="3E220D63" w:rsidR="009E37AF" w:rsidRPr="004E2CA3" w:rsidRDefault="009E37AF" w:rsidP="00804046">
      <w:pPr>
        <w:pStyle w:val="a9"/>
        <w:spacing w:line="360" w:lineRule="auto"/>
      </w:pPr>
    </w:p>
    <w:sectPr w:rsidR="009E37AF" w:rsidRPr="004E2CA3" w:rsidSect="00EF7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37338" w14:textId="77777777" w:rsidR="00D87989" w:rsidRDefault="00D87989" w:rsidP="00B76888">
      <w:r>
        <w:separator/>
      </w:r>
    </w:p>
  </w:endnote>
  <w:endnote w:type="continuationSeparator" w:id="0">
    <w:p w14:paraId="57D8B2EB" w14:textId="77777777" w:rsidR="00D87989" w:rsidRDefault="00D87989" w:rsidP="00B7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C82F3" w14:textId="77777777" w:rsidR="00D87989" w:rsidRDefault="00D87989" w:rsidP="00B76888">
      <w:r>
        <w:separator/>
      </w:r>
    </w:p>
  </w:footnote>
  <w:footnote w:type="continuationSeparator" w:id="0">
    <w:p w14:paraId="32DC8BB5" w14:textId="77777777" w:rsidR="00D87989" w:rsidRDefault="00D87989" w:rsidP="00B76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FF"/>
    <w:rsid w:val="000339A1"/>
    <w:rsid w:val="000709D9"/>
    <w:rsid w:val="000C4BBA"/>
    <w:rsid w:val="000D67D3"/>
    <w:rsid w:val="000D7A27"/>
    <w:rsid w:val="000E7060"/>
    <w:rsid w:val="00110FB3"/>
    <w:rsid w:val="001119B8"/>
    <w:rsid w:val="00112C54"/>
    <w:rsid w:val="0013671E"/>
    <w:rsid w:val="001678FD"/>
    <w:rsid w:val="00170B34"/>
    <w:rsid w:val="00181FB7"/>
    <w:rsid w:val="0018407D"/>
    <w:rsid w:val="00194D2E"/>
    <w:rsid w:val="00196ABB"/>
    <w:rsid w:val="001E6B42"/>
    <w:rsid w:val="001F28BC"/>
    <w:rsid w:val="002173D7"/>
    <w:rsid w:val="00223DB5"/>
    <w:rsid w:val="00224AD9"/>
    <w:rsid w:val="002458C6"/>
    <w:rsid w:val="00257E61"/>
    <w:rsid w:val="002739E7"/>
    <w:rsid w:val="002850F1"/>
    <w:rsid w:val="002955DA"/>
    <w:rsid w:val="00296796"/>
    <w:rsid w:val="002A0DDB"/>
    <w:rsid w:val="002A30A1"/>
    <w:rsid w:val="002A6068"/>
    <w:rsid w:val="002C69A2"/>
    <w:rsid w:val="002D226A"/>
    <w:rsid w:val="002D591B"/>
    <w:rsid w:val="002D5BFF"/>
    <w:rsid w:val="002F3254"/>
    <w:rsid w:val="00314332"/>
    <w:rsid w:val="00324AAE"/>
    <w:rsid w:val="00352214"/>
    <w:rsid w:val="003556AA"/>
    <w:rsid w:val="00361C33"/>
    <w:rsid w:val="00383AB7"/>
    <w:rsid w:val="0039034A"/>
    <w:rsid w:val="003A74F8"/>
    <w:rsid w:val="003B017F"/>
    <w:rsid w:val="003B038E"/>
    <w:rsid w:val="003C30EE"/>
    <w:rsid w:val="00401E61"/>
    <w:rsid w:val="0041465A"/>
    <w:rsid w:val="00433428"/>
    <w:rsid w:val="0047146A"/>
    <w:rsid w:val="004E2CA3"/>
    <w:rsid w:val="00524902"/>
    <w:rsid w:val="0054163B"/>
    <w:rsid w:val="00556F26"/>
    <w:rsid w:val="005B05EB"/>
    <w:rsid w:val="005C0FA9"/>
    <w:rsid w:val="005E04B9"/>
    <w:rsid w:val="005F71FC"/>
    <w:rsid w:val="006256D7"/>
    <w:rsid w:val="00626B9D"/>
    <w:rsid w:val="00644C50"/>
    <w:rsid w:val="00644D9A"/>
    <w:rsid w:val="00645157"/>
    <w:rsid w:val="00646A68"/>
    <w:rsid w:val="006510A2"/>
    <w:rsid w:val="0065232B"/>
    <w:rsid w:val="00661458"/>
    <w:rsid w:val="00671E80"/>
    <w:rsid w:val="006A787D"/>
    <w:rsid w:val="006C17D0"/>
    <w:rsid w:val="0071154E"/>
    <w:rsid w:val="00770571"/>
    <w:rsid w:val="0079457C"/>
    <w:rsid w:val="00795F26"/>
    <w:rsid w:val="00804046"/>
    <w:rsid w:val="00814693"/>
    <w:rsid w:val="00832449"/>
    <w:rsid w:val="0084261C"/>
    <w:rsid w:val="008544A5"/>
    <w:rsid w:val="00854996"/>
    <w:rsid w:val="00855D4A"/>
    <w:rsid w:val="00864346"/>
    <w:rsid w:val="00875644"/>
    <w:rsid w:val="008877C4"/>
    <w:rsid w:val="00892621"/>
    <w:rsid w:val="008D2D28"/>
    <w:rsid w:val="008D6442"/>
    <w:rsid w:val="00905246"/>
    <w:rsid w:val="00914D20"/>
    <w:rsid w:val="00972D2E"/>
    <w:rsid w:val="00975C2B"/>
    <w:rsid w:val="009C7040"/>
    <w:rsid w:val="009E2C0A"/>
    <w:rsid w:val="009E37AF"/>
    <w:rsid w:val="009F0941"/>
    <w:rsid w:val="00A07F1E"/>
    <w:rsid w:val="00A128C0"/>
    <w:rsid w:val="00A21867"/>
    <w:rsid w:val="00A905AA"/>
    <w:rsid w:val="00AC1EC9"/>
    <w:rsid w:val="00AD177A"/>
    <w:rsid w:val="00AD3697"/>
    <w:rsid w:val="00AD4611"/>
    <w:rsid w:val="00AD4920"/>
    <w:rsid w:val="00AD72B6"/>
    <w:rsid w:val="00AE238A"/>
    <w:rsid w:val="00AE3D91"/>
    <w:rsid w:val="00AE7FE7"/>
    <w:rsid w:val="00B071C2"/>
    <w:rsid w:val="00B156EF"/>
    <w:rsid w:val="00B54782"/>
    <w:rsid w:val="00B5613A"/>
    <w:rsid w:val="00B66B57"/>
    <w:rsid w:val="00B76888"/>
    <w:rsid w:val="00B91CAC"/>
    <w:rsid w:val="00BA4CA7"/>
    <w:rsid w:val="00BB09FA"/>
    <w:rsid w:val="00BB150E"/>
    <w:rsid w:val="00BB6F84"/>
    <w:rsid w:val="00BB7555"/>
    <w:rsid w:val="00BC0EEE"/>
    <w:rsid w:val="00BE1586"/>
    <w:rsid w:val="00BE4B99"/>
    <w:rsid w:val="00C17860"/>
    <w:rsid w:val="00C45E1F"/>
    <w:rsid w:val="00C6107D"/>
    <w:rsid w:val="00C66EA2"/>
    <w:rsid w:val="00CB0E35"/>
    <w:rsid w:val="00CE402B"/>
    <w:rsid w:val="00CF5172"/>
    <w:rsid w:val="00D02A2B"/>
    <w:rsid w:val="00D21979"/>
    <w:rsid w:val="00D41EC3"/>
    <w:rsid w:val="00D45AF4"/>
    <w:rsid w:val="00D522D4"/>
    <w:rsid w:val="00D832A6"/>
    <w:rsid w:val="00D87989"/>
    <w:rsid w:val="00DC4B2D"/>
    <w:rsid w:val="00DD0880"/>
    <w:rsid w:val="00DD60C0"/>
    <w:rsid w:val="00DE5A38"/>
    <w:rsid w:val="00DE6CC3"/>
    <w:rsid w:val="00E127D8"/>
    <w:rsid w:val="00E2410C"/>
    <w:rsid w:val="00E83563"/>
    <w:rsid w:val="00E94089"/>
    <w:rsid w:val="00EB4907"/>
    <w:rsid w:val="00EC39AD"/>
    <w:rsid w:val="00EF2857"/>
    <w:rsid w:val="00EF5835"/>
    <w:rsid w:val="00EF72B8"/>
    <w:rsid w:val="00F206C1"/>
    <w:rsid w:val="00F31216"/>
    <w:rsid w:val="00F47188"/>
    <w:rsid w:val="00F705C2"/>
    <w:rsid w:val="00F7116B"/>
    <w:rsid w:val="00F76636"/>
    <w:rsid w:val="00F82C6D"/>
    <w:rsid w:val="00F83798"/>
    <w:rsid w:val="00FB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AD4BF"/>
  <w15:chartTrackingRefBased/>
  <w15:docId w15:val="{B02C2341-8AB8-475C-A162-791FC624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88"/>
    <w:pPr>
      <w:widowControl w:val="0"/>
      <w:jc w:val="both"/>
    </w:pPr>
    <w:rPr>
      <w:szCs w:val="24"/>
    </w:rPr>
  </w:style>
  <w:style w:type="paragraph" w:styleId="1">
    <w:name w:val="heading 1"/>
    <w:aliases w:val="论文标题 1"/>
    <w:basedOn w:val="a"/>
    <w:next w:val="a"/>
    <w:link w:val="11"/>
    <w:qFormat/>
    <w:rsid w:val="00401E61"/>
    <w:pPr>
      <w:keepNext/>
      <w:keepLines/>
      <w:spacing w:before="340" w:after="330" w:line="400" w:lineRule="exact"/>
      <w:jc w:val="left"/>
      <w:outlineLvl w:val="0"/>
    </w:pPr>
    <w:rPr>
      <w:rFonts w:ascii="Times New Roman" w:eastAsia="黑体" w:hAnsi="Times New Roman" w:cs="Times New Roman"/>
      <w:b/>
      <w:bCs/>
      <w:kern w:val="44"/>
      <w:sz w:val="32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D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D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AE3D91"/>
    <w:rPr>
      <w:b/>
      <w:bCs/>
      <w:kern w:val="44"/>
      <w:sz w:val="44"/>
      <w:szCs w:val="44"/>
    </w:rPr>
  </w:style>
  <w:style w:type="character" w:customStyle="1" w:styleId="11">
    <w:name w:val="标题 1 字符1"/>
    <w:aliases w:val="论文标题 1 字符"/>
    <w:link w:val="1"/>
    <w:rsid w:val="00401E61"/>
    <w:rPr>
      <w:rFonts w:ascii="Times New Roman" w:eastAsia="黑体" w:hAnsi="Times New Roman" w:cs="Times New Roman"/>
      <w:b/>
      <w:bCs/>
      <w:kern w:val="44"/>
      <w:sz w:val="32"/>
      <w:szCs w:val="30"/>
    </w:rPr>
  </w:style>
  <w:style w:type="paragraph" w:customStyle="1" w:styleId="21">
    <w:name w:val="论文标题2"/>
    <w:basedOn w:val="2"/>
    <w:link w:val="22"/>
    <w:qFormat/>
    <w:rsid w:val="00AE3D91"/>
    <w:pPr>
      <w:spacing w:before="0" w:after="0" w:line="360" w:lineRule="auto"/>
    </w:pPr>
    <w:rPr>
      <w:rFonts w:ascii="黑体" w:eastAsia="黑体" w:hAnsi="黑体" w:cs="Times New Roman"/>
      <w:sz w:val="30"/>
      <w:szCs w:val="30"/>
    </w:rPr>
  </w:style>
  <w:style w:type="character" w:customStyle="1" w:styleId="22">
    <w:name w:val="论文标题2 字符"/>
    <w:basedOn w:val="a0"/>
    <w:link w:val="21"/>
    <w:rsid w:val="00AE3D91"/>
    <w:rPr>
      <w:rFonts w:ascii="黑体" w:eastAsia="黑体" w:hAnsi="黑体" w:cs="Times New Roman"/>
      <w:b/>
      <w:bCs/>
      <w:sz w:val="30"/>
      <w:szCs w:val="30"/>
    </w:rPr>
  </w:style>
  <w:style w:type="character" w:customStyle="1" w:styleId="20">
    <w:name w:val="标题 2 字符"/>
    <w:basedOn w:val="a0"/>
    <w:link w:val="2"/>
    <w:uiPriority w:val="9"/>
    <w:semiHidden/>
    <w:rsid w:val="00AE3D9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31">
    <w:name w:val="论文标题3"/>
    <w:basedOn w:val="3"/>
    <w:link w:val="32"/>
    <w:qFormat/>
    <w:rsid w:val="00AE3D91"/>
    <w:rPr>
      <w:rFonts w:ascii="黑体" w:eastAsia="黑体" w:hAnsi="黑体" w:cs="Times New Roman"/>
      <w:sz w:val="28"/>
    </w:rPr>
  </w:style>
  <w:style w:type="character" w:customStyle="1" w:styleId="32">
    <w:name w:val="论文标题3 字符"/>
    <w:basedOn w:val="a0"/>
    <w:link w:val="31"/>
    <w:rsid w:val="00AE3D91"/>
    <w:rPr>
      <w:rFonts w:ascii="黑体" w:eastAsia="黑体" w:hAnsi="黑体" w:cs="Times New Roman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E3D91"/>
    <w:rPr>
      <w:b/>
      <w:bCs/>
      <w:sz w:val="32"/>
      <w:szCs w:val="32"/>
    </w:rPr>
  </w:style>
  <w:style w:type="paragraph" w:customStyle="1" w:styleId="a3">
    <w:name w:val="四级标题"/>
    <w:basedOn w:val="a"/>
    <w:link w:val="a4"/>
    <w:qFormat/>
    <w:rsid w:val="00AE3D91"/>
    <w:pPr>
      <w:spacing w:line="400" w:lineRule="exact"/>
      <w:ind w:firstLine="420"/>
    </w:pPr>
    <w:rPr>
      <w:rFonts w:ascii="黑体" w:eastAsia="黑体" w:hAnsi="黑体" w:cs="Times New Roman"/>
      <w:b/>
      <w:bCs/>
      <w:color w:val="000000"/>
      <w:sz w:val="24"/>
      <w:szCs w:val="38"/>
    </w:rPr>
  </w:style>
  <w:style w:type="character" w:customStyle="1" w:styleId="a4">
    <w:name w:val="四级标题 字符"/>
    <w:basedOn w:val="a0"/>
    <w:link w:val="a3"/>
    <w:rsid w:val="00AE3D91"/>
    <w:rPr>
      <w:rFonts w:ascii="黑体" w:eastAsia="黑体" w:hAnsi="黑体" w:cs="Times New Roman"/>
      <w:b/>
      <w:bCs/>
      <w:color w:val="000000"/>
      <w:sz w:val="24"/>
      <w:szCs w:val="38"/>
    </w:rPr>
  </w:style>
  <w:style w:type="paragraph" w:customStyle="1" w:styleId="12">
    <w:name w:val="论文正文1"/>
    <w:basedOn w:val="a"/>
    <w:link w:val="13"/>
    <w:qFormat/>
    <w:rsid w:val="00AE3D91"/>
    <w:pPr>
      <w:spacing w:line="400" w:lineRule="exact"/>
      <w:ind w:firstLine="420"/>
    </w:pPr>
    <w:rPr>
      <w:rFonts w:ascii="宋体" w:eastAsia="宋体" w:hAnsi="宋体" w:cs="Times New Roman"/>
      <w:bCs/>
      <w:color w:val="000000"/>
      <w:sz w:val="24"/>
      <w:szCs w:val="38"/>
    </w:rPr>
  </w:style>
  <w:style w:type="character" w:customStyle="1" w:styleId="13">
    <w:name w:val="论文正文1 字符"/>
    <w:basedOn w:val="a0"/>
    <w:link w:val="12"/>
    <w:rsid w:val="00AE3D91"/>
    <w:rPr>
      <w:rFonts w:ascii="宋体" w:eastAsia="宋体" w:hAnsi="宋体" w:cs="Times New Roman"/>
      <w:bCs/>
      <w:color w:val="000000"/>
      <w:sz w:val="24"/>
      <w:szCs w:val="38"/>
    </w:rPr>
  </w:style>
  <w:style w:type="paragraph" w:styleId="a5">
    <w:name w:val="header"/>
    <w:basedOn w:val="a"/>
    <w:link w:val="a6"/>
    <w:uiPriority w:val="99"/>
    <w:unhideWhenUsed/>
    <w:rsid w:val="00B76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688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6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6888"/>
    <w:rPr>
      <w:sz w:val="18"/>
      <w:szCs w:val="18"/>
    </w:rPr>
  </w:style>
  <w:style w:type="paragraph" w:styleId="a9">
    <w:name w:val="Normal (Web)"/>
    <w:basedOn w:val="a"/>
    <w:uiPriority w:val="99"/>
    <w:unhideWhenUsed/>
    <w:rsid w:val="008D2D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rsid w:val="000C4BBA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ac">
    <w:name w:val="标题字符"/>
    <w:basedOn w:val="a0"/>
    <w:uiPriority w:val="10"/>
    <w:rsid w:val="000C4BB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locked/>
    <w:rsid w:val="000C4BBA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4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7</Pages>
  <Words>983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xing</dc:creator>
  <cp:keywords/>
  <dc:description/>
  <cp:lastModifiedBy>tong xing</cp:lastModifiedBy>
  <cp:revision>17</cp:revision>
  <dcterms:created xsi:type="dcterms:W3CDTF">2017-11-16T06:52:00Z</dcterms:created>
  <dcterms:modified xsi:type="dcterms:W3CDTF">2017-12-11T07:54:00Z</dcterms:modified>
</cp:coreProperties>
</file>