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00" w:rsidRPr="0076107F" w:rsidRDefault="00D70200">
      <w:pPr>
        <w:spacing w:after="0" w:line="240" w:lineRule="auto"/>
        <w:ind w:left="0"/>
        <w:jc w:val="left"/>
        <w:rPr>
          <w:b/>
          <w:sz w:val="20"/>
        </w:rPr>
      </w:pPr>
    </w:p>
    <w:p w:rsidR="00D70200" w:rsidRDefault="00D70200">
      <w:pPr>
        <w:spacing w:after="0" w:line="240" w:lineRule="auto"/>
        <w:ind w:left="0"/>
        <w:jc w:val="center"/>
        <w:rPr>
          <w:b/>
        </w:rPr>
      </w:pPr>
      <w:r>
        <w:rPr>
          <w:b/>
          <w:sz w:val="28"/>
        </w:rPr>
        <w:t>INTERNATIONAL COURT OF JUSTICE</w:t>
      </w:r>
    </w:p>
    <w:p w:rsidR="00D70200" w:rsidRDefault="00D70200">
      <w:pPr>
        <w:spacing w:after="0" w:line="240" w:lineRule="auto"/>
        <w:ind w:left="0"/>
        <w:jc w:val="center"/>
        <w:rPr>
          <w:b/>
        </w:rPr>
      </w:pPr>
    </w:p>
    <w:p w:rsidR="00D70200" w:rsidRDefault="00D70200">
      <w:pPr>
        <w:spacing w:after="0" w:line="240" w:lineRule="auto"/>
        <w:ind w:left="0"/>
        <w:jc w:val="center"/>
        <w:rPr>
          <w:b/>
          <w:sz w:val="28"/>
        </w:rPr>
      </w:pPr>
      <w:bookmarkStart w:id="0" w:name="_GoBack"/>
      <w:r>
        <w:rPr>
          <w:b/>
          <w:sz w:val="48"/>
        </w:rPr>
        <w:t>SPECIAL AGREEMENT</w:t>
      </w:r>
    </w:p>
    <w:bookmarkEnd w:id="0"/>
    <w:p w:rsidR="00D70200" w:rsidRDefault="00D70200">
      <w:pPr>
        <w:spacing w:after="0" w:line="240" w:lineRule="auto"/>
        <w:ind w:left="0"/>
        <w:jc w:val="center"/>
        <w:rPr>
          <w:b/>
          <w:sz w:val="28"/>
        </w:rPr>
      </w:pPr>
    </w:p>
    <w:p w:rsidR="00D70200" w:rsidRDefault="00D70200">
      <w:pPr>
        <w:spacing w:after="0" w:line="240" w:lineRule="auto"/>
        <w:ind w:left="0"/>
        <w:jc w:val="center"/>
        <w:rPr>
          <w:b/>
          <w:sz w:val="28"/>
        </w:rPr>
      </w:pPr>
      <w:r>
        <w:rPr>
          <w:b/>
          <w:sz w:val="28"/>
        </w:rPr>
        <w:t xml:space="preserve">BETWEEN THE </w:t>
      </w:r>
      <w:r w:rsidR="00A0600F">
        <w:rPr>
          <w:b/>
          <w:sz w:val="28"/>
        </w:rPr>
        <w:t xml:space="preserve">FEDERAL </w:t>
      </w:r>
      <w:r>
        <w:rPr>
          <w:b/>
          <w:sz w:val="28"/>
        </w:rPr>
        <w:t>REPUBLIC OF AGNOSTICA (APPLICANT)</w:t>
      </w:r>
    </w:p>
    <w:p w:rsidR="00D70200" w:rsidRDefault="00D70200">
      <w:pPr>
        <w:spacing w:after="0" w:line="240" w:lineRule="auto"/>
        <w:ind w:left="0"/>
        <w:jc w:val="center"/>
        <w:rPr>
          <w:b/>
          <w:sz w:val="28"/>
        </w:rPr>
      </w:pPr>
      <w:r>
        <w:rPr>
          <w:b/>
          <w:sz w:val="28"/>
        </w:rPr>
        <w:t>AND THE STATE OF REVERENTIA (RESPONDENT)</w:t>
      </w:r>
    </w:p>
    <w:p w:rsidR="00D70200" w:rsidRDefault="00D70200">
      <w:pPr>
        <w:spacing w:after="0" w:line="240" w:lineRule="auto"/>
        <w:ind w:left="0"/>
        <w:jc w:val="center"/>
        <w:rPr>
          <w:b/>
          <w:sz w:val="28"/>
        </w:rPr>
      </w:pPr>
      <w:r>
        <w:rPr>
          <w:b/>
          <w:sz w:val="28"/>
        </w:rPr>
        <w:t>TO SUBMIT TO THE INTERNATIONAL COURT OF JUSTICE</w:t>
      </w:r>
    </w:p>
    <w:p w:rsidR="00D70200" w:rsidRDefault="00D70200">
      <w:pPr>
        <w:spacing w:after="0" w:line="240" w:lineRule="auto"/>
        <w:ind w:left="0"/>
        <w:jc w:val="center"/>
        <w:rPr>
          <w:b/>
          <w:sz w:val="28"/>
        </w:rPr>
      </w:pPr>
      <w:r>
        <w:rPr>
          <w:b/>
          <w:sz w:val="28"/>
        </w:rPr>
        <w:t>THE DIFFERENCES BETWEEN THE STATES</w:t>
      </w:r>
    </w:p>
    <w:p w:rsidR="00D70200" w:rsidRDefault="00D70200">
      <w:pPr>
        <w:spacing w:after="0" w:line="240" w:lineRule="auto"/>
        <w:ind w:left="0"/>
        <w:jc w:val="center"/>
        <w:rPr>
          <w:b/>
          <w:sz w:val="28"/>
        </w:rPr>
      </w:pPr>
      <w:r>
        <w:rPr>
          <w:b/>
          <w:sz w:val="28"/>
        </w:rPr>
        <w:t xml:space="preserve">CONCERNING THE SECESSION AND ANNEXATION </w:t>
      </w:r>
    </w:p>
    <w:p w:rsidR="00D70200" w:rsidRDefault="00D70200">
      <w:pPr>
        <w:spacing w:after="0" w:line="240" w:lineRule="auto"/>
        <w:ind w:left="0"/>
        <w:jc w:val="center"/>
        <w:rPr>
          <w:b/>
          <w:i/>
          <w:sz w:val="28"/>
        </w:rPr>
      </w:pPr>
      <w:r>
        <w:rPr>
          <w:b/>
          <w:sz w:val="28"/>
        </w:rPr>
        <w:t>OF EAST AGNOSTICA</w:t>
      </w:r>
    </w:p>
    <w:p w:rsidR="00D70200" w:rsidRDefault="00D70200">
      <w:pPr>
        <w:spacing w:after="0" w:line="240" w:lineRule="auto"/>
        <w:ind w:left="0"/>
        <w:jc w:val="center"/>
        <w:rPr>
          <w:b/>
          <w:sz w:val="28"/>
        </w:rPr>
      </w:pPr>
    </w:p>
    <w:p w:rsidR="00D70200" w:rsidRDefault="00D70200">
      <w:pPr>
        <w:spacing w:after="0" w:line="240" w:lineRule="auto"/>
        <w:ind w:left="0"/>
        <w:jc w:val="center"/>
        <w:rPr>
          <w:b/>
          <w:sz w:val="28"/>
        </w:rPr>
      </w:pPr>
    </w:p>
    <w:p w:rsidR="00D70200" w:rsidRDefault="00D70200">
      <w:pPr>
        <w:spacing w:after="0" w:line="240" w:lineRule="auto"/>
        <w:ind w:left="0"/>
        <w:jc w:val="center"/>
        <w:rPr>
          <w:b/>
          <w:sz w:val="28"/>
        </w:rPr>
      </w:pPr>
      <w:r>
        <w:rPr>
          <w:b/>
          <w:sz w:val="20"/>
        </w:rPr>
        <w:t xml:space="preserve">jointly notified to the Court on </w:t>
      </w:r>
      <w:r w:rsidR="004045E1">
        <w:rPr>
          <w:b/>
          <w:sz w:val="20"/>
        </w:rPr>
        <w:t>2</w:t>
      </w:r>
      <w:r>
        <w:rPr>
          <w:b/>
          <w:sz w:val="20"/>
        </w:rPr>
        <w:t xml:space="preserve"> September 2014</w:t>
      </w:r>
    </w:p>
    <w:p w:rsidR="00D70200" w:rsidRDefault="00D70200">
      <w:pPr>
        <w:spacing w:after="0" w:line="240" w:lineRule="auto"/>
        <w:ind w:left="0"/>
        <w:jc w:val="center"/>
        <w:rPr>
          <w:b/>
          <w:sz w:val="28"/>
        </w:rPr>
      </w:pPr>
    </w:p>
    <w:p w:rsidR="00D70200" w:rsidRDefault="00D70200">
      <w:pPr>
        <w:spacing w:after="0" w:line="240" w:lineRule="auto"/>
        <w:ind w:left="0"/>
        <w:jc w:val="center"/>
        <w:rPr>
          <w:b/>
          <w:sz w:val="28"/>
        </w:rPr>
      </w:pPr>
    </w:p>
    <w:p w:rsidR="00D70200" w:rsidRDefault="00D70200">
      <w:pPr>
        <w:spacing w:after="0" w:line="240" w:lineRule="auto"/>
        <w:ind w:left="0"/>
        <w:jc w:val="center"/>
        <w:rPr>
          <w:b/>
          <w:sz w:val="28"/>
        </w:rPr>
      </w:pPr>
    </w:p>
    <w:p w:rsidR="00D70200" w:rsidRDefault="00D70200">
      <w:pPr>
        <w:spacing w:after="0" w:line="240" w:lineRule="auto"/>
        <w:ind w:left="0"/>
        <w:jc w:val="center"/>
        <w:rPr>
          <w:b/>
          <w:sz w:val="28"/>
          <w:lang w:val="fr-FR"/>
        </w:rPr>
      </w:pPr>
      <w:r>
        <w:rPr>
          <w:b/>
          <w:sz w:val="28"/>
          <w:lang w:val="fr-FR"/>
        </w:rPr>
        <w:t>COUR INTERNATIONALE DE JUSTICE</w:t>
      </w:r>
    </w:p>
    <w:p w:rsidR="00D70200" w:rsidRDefault="00D70200">
      <w:pPr>
        <w:spacing w:after="0" w:line="240" w:lineRule="auto"/>
        <w:ind w:left="0"/>
        <w:jc w:val="center"/>
        <w:rPr>
          <w:b/>
          <w:sz w:val="28"/>
          <w:lang w:val="fr-FR"/>
        </w:rPr>
      </w:pPr>
    </w:p>
    <w:p w:rsidR="00D70200" w:rsidRDefault="00D70200">
      <w:pPr>
        <w:spacing w:after="0" w:line="240" w:lineRule="auto"/>
        <w:ind w:left="0"/>
        <w:jc w:val="center"/>
        <w:rPr>
          <w:b/>
          <w:sz w:val="28"/>
          <w:lang w:val="fr-FR"/>
        </w:rPr>
      </w:pPr>
      <w:r>
        <w:rPr>
          <w:b/>
          <w:sz w:val="48"/>
          <w:lang w:val="fr-FR"/>
        </w:rPr>
        <w:t>COMPROMIS</w:t>
      </w:r>
    </w:p>
    <w:p w:rsidR="00D70200" w:rsidRDefault="00D70200">
      <w:pPr>
        <w:spacing w:after="0" w:line="240" w:lineRule="auto"/>
        <w:ind w:left="0"/>
        <w:jc w:val="center"/>
        <w:rPr>
          <w:b/>
          <w:sz w:val="28"/>
          <w:lang w:val="fr-FR"/>
        </w:rPr>
      </w:pPr>
    </w:p>
    <w:p w:rsidR="00D70200" w:rsidRDefault="00D70200">
      <w:pPr>
        <w:spacing w:after="0" w:line="240" w:lineRule="auto"/>
        <w:ind w:left="0"/>
        <w:jc w:val="center"/>
        <w:rPr>
          <w:b/>
          <w:sz w:val="28"/>
          <w:lang w:val="fr-FR"/>
        </w:rPr>
      </w:pPr>
      <w:r>
        <w:rPr>
          <w:b/>
          <w:sz w:val="28"/>
          <w:lang w:val="fr-FR"/>
        </w:rPr>
        <w:t xml:space="preserve">ENTRE LA RÉPUBLIQUE </w:t>
      </w:r>
      <w:r w:rsidR="00A0600F">
        <w:rPr>
          <w:b/>
          <w:sz w:val="28"/>
          <w:lang w:val="fr-FR"/>
        </w:rPr>
        <w:t>FÉDÉRALE</w:t>
      </w:r>
      <w:r w:rsidR="00A0600F" w:rsidRPr="00A0600F">
        <w:rPr>
          <w:b/>
          <w:sz w:val="28"/>
          <w:lang w:val="fr-FR"/>
        </w:rPr>
        <w:t xml:space="preserve"> </w:t>
      </w:r>
      <w:r>
        <w:rPr>
          <w:b/>
          <w:sz w:val="28"/>
          <w:lang w:val="fr-FR"/>
        </w:rPr>
        <w:t>D’AGNOSTICA (DEMANDERESSE)</w:t>
      </w:r>
    </w:p>
    <w:p w:rsidR="00D70200" w:rsidRDefault="00D70200">
      <w:pPr>
        <w:spacing w:after="0" w:line="240" w:lineRule="auto"/>
        <w:ind w:left="0"/>
        <w:jc w:val="center"/>
        <w:rPr>
          <w:b/>
          <w:sz w:val="28"/>
          <w:lang w:val="fr-FR"/>
        </w:rPr>
      </w:pPr>
      <w:r>
        <w:rPr>
          <w:b/>
          <w:sz w:val="28"/>
          <w:lang w:val="fr-FR"/>
        </w:rPr>
        <w:t>ET L’ÉTAT DE REVERENTIE (DÉFENDEUR)</w:t>
      </w:r>
    </w:p>
    <w:p w:rsidR="00D70200" w:rsidRDefault="00E01702" w:rsidP="00E01702">
      <w:pPr>
        <w:spacing w:after="0" w:line="240" w:lineRule="auto"/>
        <w:ind w:left="0"/>
        <w:jc w:val="center"/>
        <w:rPr>
          <w:b/>
          <w:sz w:val="28"/>
          <w:lang w:val="fr-FR"/>
        </w:rPr>
      </w:pPr>
      <w:r>
        <w:rPr>
          <w:b/>
          <w:sz w:val="28"/>
          <w:lang w:val="fr-FR"/>
        </w:rPr>
        <w:t xml:space="preserve">SOUMIS </w:t>
      </w:r>
      <w:r w:rsidR="00D70200">
        <w:rPr>
          <w:b/>
          <w:sz w:val="28"/>
          <w:lang w:val="fr-FR"/>
        </w:rPr>
        <w:t>À</w:t>
      </w:r>
      <w:r>
        <w:rPr>
          <w:b/>
          <w:sz w:val="28"/>
          <w:lang w:val="fr-FR"/>
        </w:rPr>
        <w:t xml:space="preserve"> LA COUR INTERNATIONALE DE JUSTICE</w:t>
      </w:r>
    </w:p>
    <w:p w:rsidR="00D70200" w:rsidRDefault="00D70200" w:rsidP="00B915B8">
      <w:pPr>
        <w:spacing w:after="0" w:line="240" w:lineRule="auto"/>
        <w:ind w:left="0"/>
        <w:jc w:val="center"/>
        <w:rPr>
          <w:b/>
          <w:sz w:val="28"/>
          <w:lang w:val="fr-FR"/>
        </w:rPr>
      </w:pPr>
      <w:r>
        <w:rPr>
          <w:b/>
          <w:sz w:val="28"/>
          <w:lang w:val="fr-FR"/>
        </w:rPr>
        <w:t>LES DIFFÉREN</w:t>
      </w:r>
      <w:r w:rsidR="00E01702">
        <w:rPr>
          <w:b/>
          <w:sz w:val="28"/>
          <w:lang w:val="fr-FR"/>
        </w:rPr>
        <w:t>CE</w:t>
      </w:r>
      <w:r>
        <w:rPr>
          <w:b/>
          <w:sz w:val="28"/>
          <w:lang w:val="fr-FR"/>
        </w:rPr>
        <w:t>S QUI OPPOSENT LES DEUX ÉTATS</w:t>
      </w:r>
      <w:r w:rsidR="00E01702">
        <w:rPr>
          <w:b/>
          <w:sz w:val="28"/>
          <w:lang w:val="fr-FR"/>
        </w:rPr>
        <w:t xml:space="preserve"> AU SUJET DE LA </w:t>
      </w:r>
      <w:r>
        <w:rPr>
          <w:b/>
          <w:sz w:val="28"/>
          <w:lang w:val="fr-FR"/>
        </w:rPr>
        <w:t xml:space="preserve">SÉCESSION ET L’ANNEXION </w:t>
      </w:r>
    </w:p>
    <w:p w:rsidR="00D70200" w:rsidRDefault="00D70200">
      <w:pPr>
        <w:autoSpaceDE w:val="0"/>
        <w:autoSpaceDN w:val="0"/>
        <w:adjustRightInd w:val="0"/>
        <w:spacing w:after="0" w:line="240" w:lineRule="auto"/>
        <w:ind w:left="0"/>
        <w:jc w:val="center"/>
        <w:rPr>
          <w:rFonts w:ascii="MS Shell Dlg" w:hAnsi="MS Shell Dlg" w:cs="MS Shell Dlg"/>
          <w:b/>
          <w:sz w:val="28"/>
          <w:szCs w:val="28"/>
          <w:u w:val="single"/>
          <w:lang w:val="fr-FR" w:eastAsia="en-GB"/>
        </w:rPr>
      </w:pPr>
      <w:r>
        <w:rPr>
          <w:b/>
          <w:sz w:val="28"/>
          <w:lang w:val="fr-FR"/>
        </w:rPr>
        <w:t>DE L’AGNOSTICA DE L’EST</w:t>
      </w:r>
    </w:p>
    <w:p w:rsidR="00D70200" w:rsidRDefault="00D70200">
      <w:pPr>
        <w:autoSpaceDE w:val="0"/>
        <w:autoSpaceDN w:val="0"/>
        <w:adjustRightInd w:val="0"/>
        <w:spacing w:after="0" w:line="240" w:lineRule="auto"/>
        <w:ind w:left="0"/>
        <w:jc w:val="center"/>
        <w:rPr>
          <w:sz w:val="17"/>
          <w:szCs w:val="17"/>
          <w:lang w:val="fr-FR"/>
        </w:rPr>
      </w:pPr>
    </w:p>
    <w:p w:rsidR="00D70200" w:rsidRDefault="00D70200">
      <w:pPr>
        <w:spacing w:after="0" w:line="240" w:lineRule="auto"/>
        <w:ind w:left="0"/>
        <w:jc w:val="center"/>
        <w:rPr>
          <w:lang w:val="fr-FR"/>
        </w:rPr>
      </w:pPr>
    </w:p>
    <w:p w:rsidR="00D70200" w:rsidRDefault="00D70200">
      <w:pPr>
        <w:spacing w:after="0" w:line="240" w:lineRule="auto"/>
        <w:ind w:left="0"/>
        <w:jc w:val="center"/>
        <w:rPr>
          <w:lang w:val="fr-FR"/>
        </w:rPr>
      </w:pPr>
      <w:r>
        <w:rPr>
          <w:b/>
          <w:sz w:val="20"/>
          <w:lang w:val="fr-FR"/>
        </w:rPr>
        <w:t xml:space="preserve">notifié conjointement à la Cour le </w:t>
      </w:r>
      <w:r w:rsidR="004045E1">
        <w:rPr>
          <w:b/>
          <w:sz w:val="20"/>
          <w:lang w:val="fr-FR"/>
        </w:rPr>
        <w:t>2</w:t>
      </w:r>
      <w:r w:rsidR="008813D3">
        <w:rPr>
          <w:b/>
          <w:sz w:val="20"/>
          <w:lang w:val="fr-FR"/>
        </w:rPr>
        <w:t xml:space="preserve"> s</w:t>
      </w:r>
      <w:r>
        <w:rPr>
          <w:b/>
          <w:sz w:val="20"/>
          <w:lang w:val="fr-FR"/>
        </w:rPr>
        <w:t>eptembre 2014</w:t>
      </w:r>
    </w:p>
    <w:p w:rsidR="00D70200" w:rsidRDefault="00D70200">
      <w:pPr>
        <w:pStyle w:val="Title"/>
        <w:widowControl/>
        <w:spacing w:after="0" w:line="240" w:lineRule="auto"/>
        <w:jc w:val="left"/>
        <w:rPr>
          <w:sz w:val="28"/>
          <w:lang w:val="fr-FR"/>
        </w:rPr>
      </w:pPr>
    </w:p>
    <w:p w:rsidR="00D70200" w:rsidRDefault="00D70200">
      <w:pPr>
        <w:pStyle w:val="Title"/>
        <w:widowControl/>
        <w:spacing w:after="0" w:line="240" w:lineRule="auto"/>
        <w:ind w:left="0"/>
        <w:rPr>
          <w:b w:val="0"/>
          <w:snapToGrid w:val="0"/>
          <w:sz w:val="24"/>
          <w:szCs w:val="24"/>
          <w:lang w:val="fr-FR"/>
        </w:rPr>
      </w:pPr>
      <w:r>
        <w:rPr>
          <w:b w:val="0"/>
          <w:snapToGrid w:val="0"/>
          <w:sz w:val="28"/>
          <w:lang w:val="fr-FR"/>
        </w:rPr>
        <w:br w:type="page"/>
      </w:r>
    </w:p>
    <w:p w:rsidR="00D70200" w:rsidRDefault="00D70200">
      <w:pPr>
        <w:spacing w:after="0" w:line="240" w:lineRule="auto"/>
        <w:ind w:left="0"/>
        <w:jc w:val="center"/>
        <w:rPr>
          <w:b/>
          <w:snapToGrid w:val="0"/>
          <w:color w:val="000000"/>
          <w:sz w:val="24"/>
          <w:szCs w:val="24"/>
        </w:rPr>
      </w:pPr>
      <w:r>
        <w:rPr>
          <w:b/>
          <w:snapToGrid w:val="0"/>
          <w:color w:val="000000"/>
          <w:sz w:val="24"/>
          <w:szCs w:val="24"/>
        </w:rPr>
        <w:lastRenderedPageBreak/>
        <w:t>JOINT NOTIFICATION</w:t>
      </w:r>
    </w:p>
    <w:p w:rsidR="00D70200" w:rsidRDefault="00D70200">
      <w:pPr>
        <w:spacing w:after="0" w:line="240" w:lineRule="auto"/>
        <w:ind w:left="0"/>
        <w:jc w:val="center"/>
        <w:rPr>
          <w:b/>
          <w:snapToGrid w:val="0"/>
          <w:color w:val="000000"/>
          <w:sz w:val="24"/>
          <w:szCs w:val="24"/>
        </w:rPr>
      </w:pPr>
      <w:r>
        <w:rPr>
          <w:b/>
          <w:snapToGrid w:val="0"/>
          <w:color w:val="000000"/>
          <w:sz w:val="24"/>
          <w:szCs w:val="24"/>
        </w:rPr>
        <w:t>ADDRESSED TO THE REGISTRAR OF THE COURT</w:t>
      </w:r>
    </w:p>
    <w:p w:rsidR="00D70200" w:rsidRDefault="00D70200">
      <w:pPr>
        <w:spacing w:after="0" w:line="240" w:lineRule="auto"/>
        <w:ind w:left="0"/>
        <w:jc w:val="center"/>
        <w:rPr>
          <w:b/>
          <w:snapToGrid w:val="0"/>
          <w:color w:val="000000"/>
          <w:sz w:val="24"/>
          <w:szCs w:val="24"/>
        </w:rPr>
      </w:pPr>
    </w:p>
    <w:p w:rsidR="00D70200" w:rsidRDefault="00D70200">
      <w:pPr>
        <w:spacing w:after="0" w:line="240" w:lineRule="auto"/>
        <w:ind w:left="0"/>
        <w:jc w:val="left"/>
        <w:rPr>
          <w:snapToGrid w:val="0"/>
          <w:color w:val="000000"/>
          <w:sz w:val="24"/>
          <w:szCs w:val="24"/>
        </w:rPr>
      </w:pPr>
      <w:r>
        <w:rPr>
          <w:snapToGrid w:val="0"/>
          <w:color w:val="000000"/>
          <w:sz w:val="24"/>
          <w:szCs w:val="24"/>
        </w:rPr>
        <w:t xml:space="preserve">The Hague, </w:t>
      </w:r>
      <w:r w:rsidR="004045E1">
        <w:rPr>
          <w:snapToGrid w:val="0"/>
          <w:color w:val="000000"/>
          <w:sz w:val="24"/>
          <w:szCs w:val="24"/>
        </w:rPr>
        <w:t>2</w:t>
      </w:r>
      <w:r>
        <w:rPr>
          <w:snapToGrid w:val="0"/>
          <w:color w:val="000000"/>
          <w:sz w:val="24"/>
          <w:szCs w:val="24"/>
        </w:rPr>
        <w:t xml:space="preserve"> September 2014</w:t>
      </w:r>
    </w:p>
    <w:p w:rsidR="00D70200" w:rsidRDefault="00D70200">
      <w:pPr>
        <w:spacing w:after="0" w:line="240" w:lineRule="auto"/>
        <w:ind w:left="0"/>
        <w:jc w:val="left"/>
        <w:rPr>
          <w:snapToGrid w:val="0"/>
          <w:color w:val="000000"/>
          <w:sz w:val="24"/>
          <w:szCs w:val="24"/>
        </w:rPr>
      </w:pPr>
    </w:p>
    <w:p w:rsidR="002044A4" w:rsidRPr="002044A4" w:rsidRDefault="00D70200" w:rsidP="002044A4">
      <w:pPr>
        <w:spacing w:after="0" w:line="240" w:lineRule="auto"/>
        <w:ind w:left="0"/>
        <w:jc w:val="left"/>
        <w:rPr>
          <w:snapToGrid w:val="0"/>
          <w:color w:val="000000"/>
          <w:sz w:val="24"/>
          <w:szCs w:val="24"/>
        </w:rPr>
      </w:pPr>
      <w:r>
        <w:rPr>
          <w:snapToGrid w:val="0"/>
          <w:color w:val="000000"/>
          <w:sz w:val="24"/>
          <w:szCs w:val="24"/>
        </w:rPr>
        <w:t xml:space="preserve">On behalf of the </w:t>
      </w:r>
      <w:r w:rsidR="00A0600F">
        <w:rPr>
          <w:snapToGrid w:val="0"/>
          <w:color w:val="000000"/>
          <w:sz w:val="24"/>
          <w:szCs w:val="24"/>
        </w:rPr>
        <w:t xml:space="preserve">Federal </w:t>
      </w:r>
      <w:r>
        <w:rPr>
          <w:snapToGrid w:val="0"/>
          <w:color w:val="000000"/>
          <w:sz w:val="24"/>
          <w:szCs w:val="24"/>
        </w:rPr>
        <w:t xml:space="preserve">Republic of Agnostica and the State of Reverentia, in accordance with Article 40(1) of the Statute of the International Court of Justice, we have the honour to transmit to you an original of the Special Agreement between Agnostica and Reverentia concerning the secession and annexation of East Agnostica and other issues, signed in The Hague on the </w:t>
      </w:r>
      <w:r w:rsidR="00701CBC">
        <w:rPr>
          <w:snapToGrid w:val="0"/>
          <w:color w:val="000000"/>
          <w:sz w:val="24"/>
          <w:szCs w:val="24"/>
        </w:rPr>
        <w:t>second</w:t>
      </w:r>
      <w:r>
        <w:rPr>
          <w:snapToGrid w:val="0"/>
          <w:color w:val="000000"/>
          <w:sz w:val="24"/>
          <w:szCs w:val="24"/>
        </w:rPr>
        <w:t xml:space="preserve"> day of September in the year two thousand fourteen.</w:t>
      </w:r>
    </w:p>
    <w:p w:rsidR="002044A4" w:rsidRDefault="002044A4" w:rsidP="002044A4">
      <w:pPr>
        <w:spacing w:after="0" w:line="240" w:lineRule="auto"/>
        <w:rPr>
          <w:rFonts w:eastAsia="Times New Roman"/>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4438"/>
      </w:tblGrid>
      <w:tr w:rsidR="002044A4" w:rsidTr="007002F7">
        <w:tc>
          <w:tcPr>
            <w:tcW w:w="4248" w:type="dxa"/>
            <w:tcBorders>
              <w:top w:val="nil"/>
              <w:left w:val="nil"/>
              <w:bottom w:val="nil"/>
              <w:right w:val="nil"/>
            </w:tcBorders>
            <w:shd w:val="clear" w:color="auto" w:fill="auto"/>
          </w:tcPr>
          <w:p w:rsidR="002044A4" w:rsidRPr="00B915B8" w:rsidRDefault="002044A4" w:rsidP="002044A4">
            <w:pPr>
              <w:tabs>
                <w:tab w:val="left" w:pos="3600"/>
              </w:tabs>
              <w:spacing w:after="0" w:line="240" w:lineRule="auto"/>
              <w:ind w:left="0"/>
              <w:rPr>
                <w:rFonts w:eastAsia="Times New Roman"/>
                <w:i/>
                <w:color w:val="000000"/>
                <w:sz w:val="24"/>
                <w:szCs w:val="24"/>
              </w:rPr>
            </w:pPr>
            <w:r w:rsidRPr="00B915B8">
              <w:rPr>
                <w:rFonts w:eastAsia="Times New Roman"/>
                <w:i/>
                <w:color w:val="000000"/>
                <w:sz w:val="24"/>
                <w:szCs w:val="24"/>
              </w:rPr>
              <w:t>Felix Monte de Rosa</w:t>
            </w:r>
          </w:p>
          <w:p w:rsidR="002044A4" w:rsidRDefault="002044A4" w:rsidP="002044A4">
            <w:pPr>
              <w:tabs>
                <w:tab w:val="left" w:pos="3600"/>
              </w:tabs>
              <w:spacing w:after="0" w:line="240" w:lineRule="auto"/>
              <w:ind w:left="0"/>
              <w:rPr>
                <w:rFonts w:eastAsia="Times New Roman"/>
                <w:color w:val="000000"/>
                <w:sz w:val="24"/>
                <w:szCs w:val="24"/>
              </w:rPr>
            </w:pPr>
            <w:r>
              <w:rPr>
                <w:rFonts w:eastAsia="Times New Roman"/>
                <w:color w:val="000000"/>
                <w:sz w:val="24"/>
                <w:szCs w:val="24"/>
              </w:rPr>
              <w:t>Ambassador of the Federal Republic of Agnostica to the Kingdom of The Netherlands</w:t>
            </w:r>
          </w:p>
        </w:tc>
        <w:tc>
          <w:tcPr>
            <w:tcW w:w="4608" w:type="dxa"/>
            <w:tcBorders>
              <w:top w:val="nil"/>
              <w:left w:val="nil"/>
              <w:bottom w:val="nil"/>
              <w:right w:val="nil"/>
            </w:tcBorders>
            <w:shd w:val="clear" w:color="auto" w:fill="auto"/>
          </w:tcPr>
          <w:p w:rsidR="002044A4" w:rsidRPr="00B915B8" w:rsidRDefault="002044A4" w:rsidP="007002F7">
            <w:pPr>
              <w:tabs>
                <w:tab w:val="left" w:pos="3600"/>
              </w:tabs>
              <w:spacing w:after="0" w:line="240" w:lineRule="auto"/>
              <w:rPr>
                <w:rFonts w:eastAsia="Times New Roman"/>
                <w:i/>
                <w:color w:val="000000"/>
                <w:sz w:val="24"/>
                <w:szCs w:val="24"/>
              </w:rPr>
            </w:pPr>
            <w:r w:rsidRPr="00B915B8">
              <w:rPr>
                <w:rFonts w:eastAsia="Times New Roman"/>
                <w:i/>
                <w:color w:val="000000"/>
                <w:sz w:val="24"/>
                <w:szCs w:val="24"/>
              </w:rPr>
              <w:t>S</w:t>
            </w:r>
            <w:r w:rsidR="004F6B2B">
              <w:rPr>
                <w:rFonts w:eastAsia="Times New Roman"/>
                <w:i/>
                <w:color w:val="000000"/>
                <w:sz w:val="24"/>
                <w:szCs w:val="24"/>
              </w:rPr>
              <w:t>ona Nadenichek</w:t>
            </w:r>
          </w:p>
          <w:p w:rsidR="002044A4" w:rsidRDefault="002044A4" w:rsidP="002044A4">
            <w:pPr>
              <w:tabs>
                <w:tab w:val="left" w:pos="3600"/>
              </w:tabs>
              <w:spacing w:after="0" w:line="240" w:lineRule="auto"/>
              <w:rPr>
                <w:rFonts w:eastAsia="Times New Roman"/>
                <w:color w:val="000000"/>
                <w:sz w:val="24"/>
                <w:szCs w:val="24"/>
              </w:rPr>
            </w:pPr>
            <w:r>
              <w:rPr>
                <w:rFonts w:eastAsia="Times New Roman"/>
                <w:color w:val="000000"/>
                <w:sz w:val="24"/>
                <w:szCs w:val="24"/>
              </w:rPr>
              <w:t>Ambassador of the State of Reverentia to the Kingdom of The Netherlands</w:t>
            </w:r>
          </w:p>
        </w:tc>
      </w:tr>
    </w:tbl>
    <w:p w:rsidR="002044A4" w:rsidRDefault="002044A4">
      <w:pPr>
        <w:spacing w:after="0" w:line="240" w:lineRule="auto"/>
        <w:ind w:left="0"/>
        <w:jc w:val="left"/>
        <w:rPr>
          <w:snapToGrid w:val="0"/>
          <w:color w:val="000000"/>
          <w:sz w:val="24"/>
          <w:szCs w:val="24"/>
        </w:rPr>
      </w:pPr>
    </w:p>
    <w:p w:rsidR="00D70200" w:rsidRDefault="00D70200">
      <w:pPr>
        <w:spacing w:after="0" w:line="240" w:lineRule="auto"/>
        <w:ind w:left="0"/>
        <w:jc w:val="left"/>
        <w:rPr>
          <w:snapToGrid w:val="0"/>
          <w:color w:val="000000"/>
          <w:sz w:val="24"/>
          <w:szCs w:val="24"/>
        </w:rPr>
      </w:pPr>
    </w:p>
    <w:p w:rsidR="00D70200" w:rsidRDefault="00D70200">
      <w:pPr>
        <w:spacing w:after="0" w:line="240" w:lineRule="auto"/>
        <w:ind w:left="0"/>
        <w:jc w:val="left"/>
        <w:rPr>
          <w:snapToGrid w:val="0"/>
          <w:color w:val="000000"/>
          <w:sz w:val="24"/>
          <w:szCs w:val="24"/>
        </w:rPr>
      </w:pPr>
    </w:p>
    <w:p w:rsidR="00D70200" w:rsidRDefault="00D70200">
      <w:pPr>
        <w:spacing w:after="0" w:line="240" w:lineRule="auto"/>
        <w:ind w:left="0"/>
        <w:jc w:val="center"/>
        <w:rPr>
          <w:snapToGrid w:val="0"/>
          <w:color w:val="000000"/>
          <w:sz w:val="24"/>
          <w:szCs w:val="24"/>
        </w:rPr>
      </w:pPr>
      <w:r>
        <w:rPr>
          <w:b/>
          <w:snapToGrid w:val="0"/>
          <w:color w:val="000000"/>
          <w:sz w:val="24"/>
          <w:szCs w:val="24"/>
        </w:rPr>
        <w:br w:type="page"/>
      </w:r>
      <w:r>
        <w:rPr>
          <w:b/>
          <w:snapToGrid w:val="0"/>
          <w:color w:val="000000"/>
          <w:sz w:val="24"/>
          <w:szCs w:val="24"/>
        </w:rPr>
        <w:lastRenderedPageBreak/>
        <w:t>SPECIAL AGREEMENT</w:t>
      </w:r>
    </w:p>
    <w:p w:rsidR="00D70200" w:rsidRDefault="00D70200">
      <w:pPr>
        <w:spacing w:after="0" w:line="240" w:lineRule="auto"/>
        <w:ind w:left="0"/>
        <w:jc w:val="left"/>
        <w:rPr>
          <w:b/>
          <w:snapToGrid w:val="0"/>
          <w:color w:val="000000"/>
          <w:sz w:val="24"/>
          <w:szCs w:val="24"/>
        </w:rPr>
      </w:pPr>
    </w:p>
    <w:p w:rsidR="00D70200" w:rsidRDefault="00D70200" w:rsidP="00B915B8">
      <w:pPr>
        <w:spacing w:after="0" w:line="240" w:lineRule="auto"/>
        <w:ind w:left="0"/>
        <w:rPr>
          <w:snapToGrid w:val="0"/>
          <w:color w:val="000000"/>
          <w:sz w:val="24"/>
          <w:szCs w:val="24"/>
        </w:rPr>
      </w:pPr>
      <w:r>
        <w:rPr>
          <w:i/>
          <w:snapToGrid w:val="0"/>
          <w:color w:val="000000"/>
          <w:sz w:val="24"/>
          <w:szCs w:val="24"/>
        </w:rPr>
        <w:t xml:space="preserve">The </w:t>
      </w:r>
      <w:r w:rsidR="00A0600F">
        <w:rPr>
          <w:i/>
          <w:snapToGrid w:val="0"/>
          <w:color w:val="000000"/>
          <w:sz w:val="24"/>
          <w:szCs w:val="24"/>
        </w:rPr>
        <w:t xml:space="preserve">Federal </w:t>
      </w:r>
      <w:r>
        <w:rPr>
          <w:i/>
          <w:snapToGrid w:val="0"/>
          <w:color w:val="000000"/>
          <w:sz w:val="24"/>
          <w:szCs w:val="24"/>
        </w:rPr>
        <w:t xml:space="preserve">Republic of Agnostica and the State of Reverentia (hereinafter referred to as </w:t>
      </w:r>
      <w:r w:rsidR="004045E1">
        <w:rPr>
          <w:i/>
          <w:snapToGrid w:val="0"/>
          <w:color w:val="000000"/>
          <w:sz w:val="24"/>
          <w:szCs w:val="24"/>
        </w:rPr>
        <w:t>“</w:t>
      </w:r>
      <w:r>
        <w:rPr>
          <w:i/>
          <w:snapToGrid w:val="0"/>
          <w:color w:val="000000"/>
          <w:sz w:val="24"/>
          <w:szCs w:val="24"/>
        </w:rPr>
        <w:t>the Parties</w:t>
      </w:r>
      <w:r w:rsidR="004045E1">
        <w:rPr>
          <w:i/>
          <w:snapToGrid w:val="0"/>
          <w:color w:val="000000"/>
          <w:sz w:val="24"/>
          <w:szCs w:val="24"/>
        </w:rPr>
        <w:t>”</w:t>
      </w:r>
      <w:r>
        <w:rPr>
          <w:i/>
          <w:snapToGrid w:val="0"/>
          <w:color w:val="000000"/>
          <w:sz w:val="24"/>
          <w:szCs w:val="24"/>
        </w:rPr>
        <w:t>)</w:t>
      </w:r>
      <w:r>
        <w:rPr>
          <w:snapToGrid w:val="0"/>
          <w:color w:val="000000"/>
          <w:sz w:val="24"/>
          <w:szCs w:val="24"/>
        </w:rPr>
        <w:t>,</w:t>
      </w:r>
    </w:p>
    <w:p w:rsidR="002044A4" w:rsidRDefault="002044A4" w:rsidP="00B915B8">
      <w:pPr>
        <w:spacing w:after="0" w:line="240" w:lineRule="auto"/>
        <w:ind w:left="0"/>
        <w:rPr>
          <w:snapToGrid w:val="0"/>
          <w:color w:val="000000"/>
          <w:sz w:val="24"/>
          <w:szCs w:val="24"/>
        </w:rPr>
      </w:pPr>
    </w:p>
    <w:p w:rsidR="00D11983" w:rsidRDefault="00D70200" w:rsidP="00B915B8">
      <w:pPr>
        <w:spacing w:after="0" w:line="240" w:lineRule="auto"/>
        <w:ind w:left="0"/>
        <w:rPr>
          <w:snapToGrid w:val="0"/>
          <w:color w:val="000000"/>
          <w:sz w:val="24"/>
          <w:szCs w:val="24"/>
        </w:rPr>
      </w:pPr>
      <w:r>
        <w:rPr>
          <w:i/>
          <w:snapToGrid w:val="0"/>
          <w:color w:val="000000"/>
          <w:sz w:val="24"/>
          <w:szCs w:val="24"/>
        </w:rPr>
        <w:t xml:space="preserve">Considering </w:t>
      </w:r>
      <w:r>
        <w:rPr>
          <w:snapToGrid w:val="0"/>
          <w:color w:val="000000"/>
          <w:sz w:val="24"/>
          <w:szCs w:val="24"/>
        </w:rPr>
        <w:t>that differences have arisen between them concerning the secession of East Agnostica and subsequent annexation thereof by Reverentia and other issues</w:t>
      </w:r>
      <w:r w:rsidR="00D11983">
        <w:rPr>
          <w:snapToGrid w:val="0"/>
          <w:color w:val="000000"/>
          <w:sz w:val="24"/>
          <w:szCs w:val="24"/>
        </w:rPr>
        <w:t>;</w:t>
      </w:r>
    </w:p>
    <w:p w:rsidR="00D70200" w:rsidRDefault="00D70200" w:rsidP="00B915B8">
      <w:pPr>
        <w:spacing w:after="0" w:line="240" w:lineRule="auto"/>
        <w:ind w:left="0"/>
        <w:rPr>
          <w:snapToGrid w:val="0"/>
          <w:color w:val="000000"/>
          <w:sz w:val="24"/>
          <w:szCs w:val="24"/>
        </w:rPr>
      </w:pPr>
    </w:p>
    <w:p w:rsidR="00D70200" w:rsidRDefault="00D70200" w:rsidP="00B915B8">
      <w:pPr>
        <w:spacing w:after="0" w:line="240" w:lineRule="auto"/>
        <w:ind w:left="0"/>
        <w:rPr>
          <w:snapToGrid w:val="0"/>
          <w:color w:val="000000"/>
          <w:sz w:val="24"/>
          <w:szCs w:val="24"/>
        </w:rPr>
      </w:pPr>
      <w:r>
        <w:rPr>
          <w:i/>
          <w:snapToGrid w:val="0"/>
          <w:color w:val="000000"/>
          <w:sz w:val="24"/>
          <w:szCs w:val="24"/>
        </w:rPr>
        <w:t xml:space="preserve">Recognising </w:t>
      </w:r>
      <w:r>
        <w:rPr>
          <w:snapToGrid w:val="0"/>
          <w:color w:val="000000"/>
          <w:sz w:val="24"/>
          <w:szCs w:val="24"/>
        </w:rPr>
        <w:t>that the Parties concerned have been unable to settle these differences by negotiation; and</w:t>
      </w:r>
    </w:p>
    <w:p w:rsidR="002044A4" w:rsidRDefault="002044A4" w:rsidP="00B915B8">
      <w:pPr>
        <w:spacing w:after="0" w:line="240" w:lineRule="auto"/>
        <w:ind w:left="0"/>
        <w:rPr>
          <w:snapToGrid w:val="0"/>
          <w:color w:val="000000"/>
          <w:sz w:val="24"/>
          <w:szCs w:val="24"/>
        </w:rPr>
      </w:pPr>
    </w:p>
    <w:p w:rsidR="00D70200" w:rsidRDefault="00D70200" w:rsidP="00B915B8">
      <w:pPr>
        <w:spacing w:after="0" w:line="240" w:lineRule="auto"/>
        <w:ind w:left="0"/>
        <w:rPr>
          <w:snapToGrid w:val="0"/>
          <w:color w:val="000000"/>
          <w:sz w:val="24"/>
          <w:szCs w:val="24"/>
        </w:rPr>
      </w:pPr>
      <w:r>
        <w:rPr>
          <w:i/>
          <w:snapToGrid w:val="0"/>
          <w:color w:val="000000"/>
          <w:sz w:val="24"/>
          <w:szCs w:val="24"/>
        </w:rPr>
        <w:t xml:space="preserve">Desiring </w:t>
      </w:r>
      <w:r>
        <w:rPr>
          <w:snapToGrid w:val="0"/>
          <w:color w:val="000000"/>
          <w:sz w:val="24"/>
          <w:szCs w:val="24"/>
        </w:rPr>
        <w:t>to define the issues to be submitted to the International Court of Justice (</w:t>
      </w:r>
      <w:r w:rsidR="004045E1">
        <w:rPr>
          <w:snapToGrid w:val="0"/>
          <w:color w:val="000000"/>
          <w:sz w:val="24"/>
          <w:szCs w:val="24"/>
        </w:rPr>
        <w:t>“</w:t>
      </w:r>
      <w:r>
        <w:rPr>
          <w:snapToGrid w:val="0"/>
          <w:color w:val="000000"/>
          <w:sz w:val="24"/>
          <w:szCs w:val="24"/>
        </w:rPr>
        <w:t>the Court</w:t>
      </w:r>
      <w:r w:rsidR="004045E1">
        <w:rPr>
          <w:snapToGrid w:val="0"/>
          <w:color w:val="000000"/>
          <w:sz w:val="24"/>
          <w:szCs w:val="24"/>
        </w:rPr>
        <w:t>”</w:t>
      </w:r>
      <w:r>
        <w:rPr>
          <w:snapToGrid w:val="0"/>
          <w:color w:val="000000"/>
          <w:sz w:val="24"/>
          <w:szCs w:val="24"/>
        </w:rPr>
        <w:t>) for settling this dispute;</w:t>
      </w:r>
    </w:p>
    <w:p w:rsidR="00D70200" w:rsidRDefault="00D70200" w:rsidP="00B915B8">
      <w:pPr>
        <w:spacing w:after="0" w:line="240" w:lineRule="auto"/>
        <w:ind w:left="0"/>
        <w:rPr>
          <w:i/>
          <w:snapToGrid w:val="0"/>
          <w:color w:val="000000"/>
          <w:sz w:val="24"/>
          <w:szCs w:val="24"/>
        </w:rPr>
      </w:pPr>
    </w:p>
    <w:p w:rsidR="00D70200" w:rsidRDefault="00D70200" w:rsidP="00B915B8">
      <w:pPr>
        <w:spacing w:after="0"/>
        <w:ind w:left="0"/>
        <w:rPr>
          <w:snapToGrid w:val="0"/>
          <w:color w:val="000000"/>
          <w:sz w:val="24"/>
          <w:szCs w:val="24"/>
        </w:rPr>
      </w:pPr>
      <w:r>
        <w:rPr>
          <w:i/>
          <w:snapToGrid w:val="0"/>
          <w:color w:val="000000"/>
          <w:sz w:val="24"/>
          <w:szCs w:val="24"/>
        </w:rPr>
        <w:t>In furtherance thereof</w:t>
      </w:r>
      <w:r>
        <w:rPr>
          <w:snapToGrid w:val="0"/>
          <w:color w:val="000000"/>
          <w:sz w:val="24"/>
          <w:szCs w:val="24"/>
        </w:rPr>
        <w:t xml:space="preserve"> the Parties have concluded the following Special Agreement:</w:t>
      </w:r>
    </w:p>
    <w:p w:rsidR="00D70200" w:rsidRDefault="00D70200" w:rsidP="00B915B8">
      <w:pPr>
        <w:spacing w:after="0"/>
        <w:ind w:left="0"/>
        <w:rPr>
          <w:sz w:val="24"/>
          <w:szCs w:val="24"/>
        </w:rPr>
      </w:pPr>
    </w:p>
    <w:p w:rsidR="00D70200" w:rsidRDefault="00D70200" w:rsidP="00B915B8">
      <w:pPr>
        <w:pStyle w:val="Heading1"/>
        <w:numPr>
          <w:ilvl w:val="0"/>
          <w:numId w:val="0"/>
        </w:numPr>
        <w:spacing w:before="0" w:after="0"/>
        <w:jc w:val="center"/>
        <w:rPr>
          <w:rFonts w:ascii="Times New Roman" w:hAnsi="Times New Roman"/>
          <w:b w:val="0"/>
          <w:snapToGrid w:val="0"/>
          <w:sz w:val="24"/>
          <w:szCs w:val="24"/>
        </w:rPr>
      </w:pPr>
      <w:r>
        <w:rPr>
          <w:rFonts w:ascii="Times New Roman" w:hAnsi="Times New Roman"/>
          <w:b w:val="0"/>
          <w:i/>
          <w:snapToGrid w:val="0"/>
          <w:sz w:val="24"/>
          <w:szCs w:val="24"/>
        </w:rPr>
        <w:t>Article 1</w:t>
      </w:r>
    </w:p>
    <w:p w:rsidR="00D70200" w:rsidRDefault="00D70200" w:rsidP="00B915B8">
      <w:pPr>
        <w:spacing w:after="0" w:line="240" w:lineRule="auto"/>
        <w:ind w:left="0"/>
        <w:rPr>
          <w:snapToGrid w:val="0"/>
          <w:color w:val="000000"/>
          <w:sz w:val="24"/>
          <w:szCs w:val="24"/>
        </w:rPr>
      </w:pPr>
      <w:r>
        <w:rPr>
          <w:snapToGrid w:val="0"/>
          <w:color w:val="000000"/>
          <w:sz w:val="24"/>
          <w:szCs w:val="24"/>
        </w:rPr>
        <w:t>The Parties submit the questions contained in the Special Agreement (together with Corrections and/or Clarifications to follow) (“the Case”) to the Court pursuant to Article 40(1) of the Statute of the Court.</w:t>
      </w:r>
      <w:r>
        <w:rPr>
          <w:snapToGrid w:val="0"/>
          <w:color w:val="000000"/>
          <w:sz w:val="24"/>
          <w:szCs w:val="24"/>
        </w:rPr>
        <w:tab/>
      </w:r>
    </w:p>
    <w:p w:rsidR="00D70200" w:rsidRDefault="00D70200" w:rsidP="00B915B8">
      <w:pPr>
        <w:spacing w:after="0" w:line="240" w:lineRule="auto"/>
        <w:ind w:left="0"/>
        <w:rPr>
          <w:snapToGrid w:val="0"/>
          <w:color w:val="000000"/>
          <w:sz w:val="24"/>
          <w:szCs w:val="24"/>
        </w:rPr>
      </w:pPr>
    </w:p>
    <w:p w:rsidR="00D70200" w:rsidRDefault="00D70200" w:rsidP="00B915B8">
      <w:pPr>
        <w:pStyle w:val="Heading1"/>
        <w:numPr>
          <w:ilvl w:val="0"/>
          <w:numId w:val="0"/>
        </w:numPr>
        <w:spacing w:before="0" w:after="0"/>
        <w:jc w:val="center"/>
        <w:rPr>
          <w:rFonts w:ascii="Times New Roman" w:hAnsi="Times New Roman"/>
          <w:b w:val="0"/>
          <w:snapToGrid w:val="0"/>
          <w:sz w:val="24"/>
          <w:szCs w:val="24"/>
        </w:rPr>
      </w:pPr>
      <w:r>
        <w:rPr>
          <w:rFonts w:ascii="Times New Roman" w:hAnsi="Times New Roman"/>
          <w:b w:val="0"/>
          <w:i/>
          <w:snapToGrid w:val="0"/>
          <w:sz w:val="24"/>
          <w:szCs w:val="24"/>
        </w:rPr>
        <w:t>Article 2</w:t>
      </w:r>
    </w:p>
    <w:p w:rsidR="00D70200" w:rsidRDefault="00D70200" w:rsidP="00B915B8">
      <w:pPr>
        <w:pStyle w:val="Default"/>
        <w:jc w:val="both"/>
        <w:rPr>
          <w:b/>
          <w:lang w:val="en-GB"/>
        </w:rPr>
      </w:pPr>
      <w:r>
        <w:rPr>
          <w:lang w:val="en-GB"/>
        </w:rPr>
        <w:t xml:space="preserve">It is agreed by the Parties that the </w:t>
      </w:r>
      <w:r w:rsidR="00A0600F">
        <w:rPr>
          <w:lang w:val="en-GB"/>
        </w:rPr>
        <w:t xml:space="preserve">Federal </w:t>
      </w:r>
      <w:r>
        <w:rPr>
          <w:lang w:val="en-GB"/>
        </w:rPr>
        <w:t>Republic of Agnostica shall act as Applicant and the State of Reverentia as Respondent, but such agreement is without prejudice to any question of the burden of proof.</w:t>
      </w:r>
    </w:p>
    <w:p w:rsidR="00D70200" w:rsidRDefault="00D70200" w:rsidP="00B915B8">
      <w:pPr>
        <w:spacing w:after="0" w:line="240" w:lineRule="auto"/>
        <w:rPr>
          <w:snapToGrid w:val="0"/>
          <w:color w:val="000000"/>
          <w:sz w:val="24"/>
          <w:szCs w:val="24"/>
        </w:rPr>
      </w:pPr>
    </w:p>
    <w:p w:rsidR="00D70200" w:rsidRDefault="00D70200" w:rsidP="00B915B8">
      <w:pPr>
        <w:pStyle w:val="Heading1"/>
        <w:numPr>
          <w:ilvl w:val="0"/>
          <w:numId w:val="0"/>
        </w:numPr>
        <w:spacing w:before="0" w:after="0"/>
        <w:jc w:val="center"/>
        <w:rPr>
          <w:rFonts w:ascii="Times New Roman" w:hAnsi="Times New Roman"/>
          <w:b w:val="0"/>
          <w:snapToGrid w:val="0"/>
          <w:sz w:val="24"/>
          <w:szCs w:val="24"/>
        </w:rPr>
      </w:pPr>
      <w:r>
        <w:rPr>
          <w:rFonts w:ascii="Times New Roman" w:hAnsi="Times New Roman"/>
          <w:b w:val="0"/>
          <w:i/>
          <w:snapToGrid w:val="0"/>
          <w:sz w:val="24"/>
          <w:szCs w:val="24"/>
        </w:rPr>
        <w:t>Article 3</w:t>
      </w:r>
    </w:p>
    <w:p w:rsidR="00D70200" w:rsidRDefault="00D70200" w:rsidP="00B915B8">
      <w:pPr>
        <w:spacing w:after="0" w:line="240" w:lineRule="auto"/>
        <w:ind w:left="720" w:hanging="720"/>
        <w:rPr>
          <w:snapToGrid w:val="0"/>
          <w:color w:val="000000"/>
          <w:sz w:val="24"/>
          <w:szCs w:val="24"/>
        </w:rPr>
      </w:pPr>
      <w:r>
        <w:rPr>
          <w:snapToGrid w:val="0"/>
          <w:color w:val="000000"/>
          <w:sz w:val="24"/>
          <w:szCs w:val="24"/>
        </w:rPr>
        <w:t>(a)</w:t>
      </w:r>
      <w:r>
        <w:rPr>
          <w:snapToGrid w:val="0"/>
          <w:color w:val="000000"/>
          <w:sz w:val="24"/>
          <w:szCs w:val="24"/>
        </w:rPr>
        <w:tab/>
        <w:t>The Court is requested to decide the Case on the basis of the rules and principles of general international law, as well as any applicable treaties.</w:t>
      </w:r>
    </w:p>
    <w:p w:rsidR="002044A4" w:rsidRDefault="002044A4" w:rsidP="00B915B8">
      <w:pPr>
        <w:spacing w:after="0" w:line="240" w:lineRule="auto"/>
        <w:ind w:left="720" w:hanging="720"/>
        <w:rPr>
          <w:snapToGrid w:val="0"/>
          <w:color w:val="000000"/>
          <w:sz w:val="24"/>
          <w:szCs w:val="24"/>
        </w:rPr>
      </w:pPr>
    </w:p>
    <w:p w:rsidR="00D70200" w:rsidRDefault="00D70200" w:rsidP="00B915B8">
      <w:pPr>
        <w:spacing w:after="0" w:line="240" w:lineRule="auto"/>
        <w:ind w:left="720" w:hanging="720"/>
        <w:rPr>
          <w:snapToGrid w:val="0"/>
          <w:color w:val="000000"/>
          <w:sz w:val="24"/>
          <w:szCs w:val="24"/>
        </w:rPr>
      </w:pPr>
      <w:r>
        <w:rPr>
          <w:snapToGrid w:val="0"/>
          <w:color w:val="000000"/>
          <w:sz w:val="24"/>
          <w:szCs w:val="24"/>
        </w:rPr>
        <w:t>(b)</w:t>
      </w:r>
      <w:r>
        <w:rPr>
          <w:snapToGrid w:val="0"/>
          <w:color w:val="000000"/>
          <w:sz w:val="24"/>
          <w:szCs w:val="24"/>
        </w:rPr>
        <w:tab/>
        <w:t>The Court is also requested to determine the legal consequences, including the rights and obligations of the Parties, arising from its Judgment on the questions presented in the Case.</w:t>
      </w:r>
    </w:p>
    <w:p w:rsidR="00D70200" w:rsidRDefault="00D70200" w:rsidP="00B915B8">
      <w:pPr>
        <w:spacing w:after="0" w:line="240" w:lineRule="auto"/>
        <w:ind w:left="720" w:hanging="720"/>
        <w:rPr>
          <w:snapToGrid w:val="0"/>
          <w:color w:val="000000"/>
          <w:sz w:val="24"/>
          <w:szCs w:val="24"/>
        </w:rPr>
      </w:pPr>
    </w:p>
    <w:p w:rsidR="00D70200" w:rsidRDefault="00D70200" w:rsidP="00B915B8">
      <w:pPr>
        <w:pStyle w:val="Heading1"/>
        <w:numPr>
          <w:ilvl w:val="0"/>
          <w:numId w:val="0"/>
        </w:numPr>
        <w:spacing w:before="0" w:after="0"/>
        <w:jc w:val="center"/>
        <w:rPr>
          <w:rFonts w:ascii="Times New Roman" w:hAnsi="Times New Roman"/>
          <w:b w:val="0"/>
          <w:snapToGrid w:val="0"/>
          <w:sz w:val="24"/>
          <w:szCs w:val="24"/>
        </w:rPr>
      </w:pPr>
      <w:r>
        <w:rPr>
          <w:rFonts w:ascii="Times New Roman" w:hAnsi="Times New Roman"/>
          <w:b w:val="0"/>
          <w:i/>
          <w:snapToGrid w:val="0"/>
          <w:sz w:val="24"/>
          <w:szCs w:val="24"/>
        </w:rPr>
        <w:t>Article 4</w:t>
      </w:r>
    </w:p>
    <w:p w:rsidR="00D70200" w:rsidRDefault="00D70200" w:rsidP="00B915B8">
      <w:pPr>
        <w:spacing w:after="0" w:line="240" w:lineRule="auto"/>
        <w:ind w:left="720" w:hanging="720"/>
        <w:rPr>
          <w:snapToGrid w:val="0"/>
          <w:color w:val="000000"/>
          <w:sz w:val="24"/>
          <w:szCs w:val="24"/>
        </w:rPr>
      </w:pPr>
      <w:r>
        <w:rPr>
          <w:snapToGrid w:val="0"/>
          <w:color w:val="000000"/>
          <w:sz w:val="24"/>
          <w:szCs w:val="24"/>
        </w:rPr>
        <w:t>(a)</w:t>
      </w:r>
      <w:r>
        <w:rPr>
          <w:snapToGrid w:val="0"/>
          <w:color w:val="000000"/>
          <w:sz w:val="24"/>
          <w:szCs w:val="24"/>
        </w:rPr>
        <w:tab/>
        <w:t>All questions of procedure and rules shall be regulated in accordance with the provisions of the Official Rules of the 2015 Philip C. Jessup International Law Moot Court Competition.</w:t>
      </w:r>
    </w:p>
    <w:p w:rsidR="002044A4" w:rsidRDefault="002044A4" w:rsidP="00B915B8">
      <w:pPr>
        <w:spacing w:after="0" w:line="240" w:lineRule="auto"/>
        <w:ind w:left="720" w:hanging="720"/>
        <w:rPr>
          <w:snapToGrid w:val="0"/>
          <w:color w:val="000000"/>
          <w:sz w:val="24"/>
          <w:szCs w:val="24"/>
        </w:rPr>
      </w:pPr>
    </w:p>
    <w:p w:rsidR="00D70200" w:rsidRDefault="00D70200" w:rsidP="00B915B8">
      <w:pPr>
        <w:spacing w:after="0" w:line="240" w:lineRule="auto"/>
        <w:ind w:left="720" w:hanging="720"/>
        <w:rPr>
          <w:snapToGrid w:val="0"/>
          <w:color w:val="000000"/>
          <w:sz w:val="24"/>
          <w:szCs w:val="24"/>
        </w:rPr>
      </w:pPr>
      <w:r>
        <w:rPr>
          <w:snapToGrid w:val="0"/>
          <w:color w:val="000000"/>
          <w:sz w:val="24"/>
          <w:szCs w:val="24"/>
        </w:rPr>
        <w:t>(b)</w:t>
      </w:r>
      <w:r>
        <w:rPr>
          <w:snapToGrid w:val="0"/>
          <w:color w:val="000000"/>
          <w:sz w:val="24"/>
          <w:szCs w:val="24"/>
        </w:rPr>
        <w:tab/>
        <w:t>The Parties request the Court to order that the written proceedings should consist of Memorials presented by each of the parties not later than the date set forth in the Official Schedule of the 2015 Philip C. Jessup International Law Moot Court Competition.</w:t>
      </w:r>
    </w:p>
    <w:p w:rsidR="00D70200" w:rsidRDefault="00D70200" w:rsidP="00B915B8">
      <w:pPr>
        <w:spacing w:after="0" w:line="240" w:lineRule="auto"/>
        <w:ind w:left="720" w:hanging="720"/>
        <w:rPr>
          <w:snapToGrid w:val="0"/>
          <w:color w:val="000000"/>
          <w:sz w:val="24"/>
          <w:szCs w:val="24"/>
        </w:rPr>
      </w:pPr>
    </w:p>
    <w:p w:rsidR="00D70200" w:rsidRDefault="00D70200" w:rsidP="00B915B8">
      <w:pPr>
        <w:pStyle w:val="Heading1"/>
        <w:numPr>
          <w:ilvl w:val="0"/>
          <w:numId w:val="0"/>
        </w:numPr>
        <w:spacing w:before="0" w:after="0"/>
        <w:jc w:val="center"/>
        <w:rPr>
          <w:rFonts w:ascii="Times New Roman" w:hAnsi="Times New Roman"/>
          <w:b w:val="0"/>
          <w:snapToGrid w:val="0"/>
          <w:sz w:val="24"/>
          <w:szCs w:val="24"/>
        </w:rPr>
      </w:pPr>
      <w:r>
        <w:rPr>
          <w:rFonts w:ascii="Times New Roman" w:hAnsi="Times New Roman"/>
          <w:b w:val="0"/>
          <w:i/>
          <w:snapToGrid w:val="0"/>
          <w:sz w:val="24"/>
          <w:szCs w:val="24"/>
        </w:rPr>
        <w:t>Article 5</w:t>
      </w:r>
    </w:p>
    <w:p w:rsidR="00D70200" w:rsidRDefault="00D70200" w:rsidP="00B915B8">
      <w:pPr>
        <w:spacing w:after="0" w:line="240" w:lineRule="auto"/>
        <w:ind w:left="720" w:hanging="720"/>
        <w:rPr>
          <w:snapToGrid w:val="0"/>
          <w:color w:val="000000"/>
          <w:sz w:val="24"/>
          <w:szCs w:val="24"/>
        </w:rPr>
      </w:pPr>
      <w:r>
        <w:rPr>
          <w:snapToGrid w:val="0"/>
          <w:color w:val="000000"/>
          <w:sz w:val="24"/>
          <w:szCs w:val="24"/>
        </w:rPr>
        <w:t>(a)</w:t>
      </w:r>
      <w:r>
        <w:rPr>
          <w:snapToGrid w:val="0"/>
          <w:color w:val="000000"/>
          <w:sz w:val="24"/>
          <w:szCs w:val="24"/>
        </w:rPr>
        <w:tab/>
        <w:t>The Parties shall accept any Judgment of the Court as final and binding upon them and shall execute it in its entirety and in good faith.</w:t>
      </w:r>
    </w:p>
    <w:p w:rsidR="002044A4" w:rsidRDefault="002044A4" w:rsidP="00D75795">
      <w:pPr>
        <w:spacing w:after="0" w:line="240" w:lineRule="auto"/>
        <w:ind w:left="720" w:hanging="720"/>
        <w:jc w:val="left"/>
        <w:rPr>
          <w:snapToGrid w:val="0"/>
          <w:color w:val="000000"/>
          <w:sz w:val="24"/>
          <w:szCs w:val="24"/>
        </w:rPr>
      </w:pPr>
    </w:p>
    <w:p w:rsidR="00D70200" w:rsidRDefault="00D70200" w:rsidP="00D75795">
      <w:pPr>
        <w:spacing w:after="0" w:line="240" w:lineRule="auto"/>
        <w:ind w:left="720" w:hanging="720"/>
        <w:jc w:val="left"/>
        <w:rPr>
          <w:snapToGrid w:val="0"/>
          <w:color w:val="000000"/>
          <w:sz w:val="24"/>
          <w:szCs w:val="24"/>
        </w:rPr>
      </w:pPr>
      <w:r>
        <w:rPr>
          <w:snapToGrid w:val="0"/>
          <w:color w:val="000000"/>
          <w:sz w:val="24"/>
          <w:szCs w:val="24"/>
        </w:rPr>
        <w:t>(b)</w:t>
      </w:r>
      <w:r>
        <w:rPr>
          <w:snapToGrid w:val="0"/>
          <w:color w:val="000000"/>
          <w:sz w:val="24"/>
          <w:szCs w:val="24"/>
        </w:rPr>
        <w:tab/>
        <w:t>Immediately after the transmission of any Judgment, the Parties shall enter into negotiations on the modalities for its execution.</w:t>
      </w:r>
    </w:p>
    <w:p w:rsidR="00D70200" w:rsidRDefault="00D70200" w:rsidP="00D75795">
      <w:pPr>
        <w:spacing w:after="0" w:line="240" w:lineRule="auto"/>
        <w:ind w:left="0"/>
        <w:jc w:val="left"/>
        <w:rPr>
          <w:snapToGrid w:val="0"/>
          <w:color w:val="000000"/>
          <w:sz w:val="24"/>
          <w:szCs w:val="24"/>
        </w:rPr>
      </w:pPr>
    </w:p>
    <w:p w:rsidR="00D70200" w:rsidRDefault="00D70200" w:rsidP="00B915B8">
      <w:pPr>
        <w:spacing w:after="0" w:line="240" w:lineRule="auto"/>
        <w:ind w:left="0"/>
        <w:rPr>
          <w:snapToGrid w:val="0"/>
          <w:color w:val="000000"/>
          <w:sz w:val="24"/>
          <w:szCs w:val="24"/>
        </w:rPr>
      </w:pPr>
      <w:r>
        <w:rPr>
          <w:snapToGrid w:val="0"/>
          <w:color w:val="000000"/>
          <w:sz w:val="24"/>
          <w:szCs w:val="24"/>
        </w:rPr>
        <w:t>In witness whereof, the undersigned, being duly authorised, have signed the present Special Agreement and have affixed thereto their respective seals of office.</w:t>
      </w:r>
    </w:p>
    <w:p w:rsidR="00D70200" w:rsidRDefault="00D70200" w:rsidP="00D75795">
      <w:pPr>
        <w:spacing w:after="0" w:line="240" w:lineRule="auto"/>
        <w:ind w:left="0"/>
        <w:jc w:val="left"/>
        <w:rPr>
          <w:snapToGrid w:val="0"/>
          <w:color w:val="000000"/>
          <w:sz w:val="24"/>
          <w:szCs w:val="24"/>
        </w:rPr>
      </w:pPr>
    </w:p>
    <w:p w:rsidR="00D70200" w:rsidRDefault="00D70200" w:rsidP="00B915B8">
      <w:pPr>
        <w:spacing w:after="0" w:line="240" w:lineRule="auto"/>
        <w:ind w:left="0"/>
        <w:rPr>
          <w:snapToGrid w:val="0"/>
          <w:color w:val="000000"/>
          <w:sz w:val="24"/>
          <w:szCs w:val="24"/>
        </w:rPr>
      </w:pPr>
      <w:r>
        <w:rPr>
          <w:snapToGrid w:val="0"/>
          <w:color w:val="000000"/>
          <w:sz w:val="24"/>
          <w:szCs w:val="24"/>
        </w:rPr>
        <w:t>Done in The Hague, The Netherlands, this</w:t>
      </w:r>
      <w:r w:rsidR="00D166F6">
        <w:rPr>
          <w:snapToGrid w:val="0"/>
          <w:color w:val="000000"/>
          <w:sz w:val="24"/>
          <w:szCs w:val="24"/>
        </w:rPr>
        <w:t xml:space="preserve"> </w:t>
      </w:r>
      <w:r w:rsidR="004045E1">
        <w:rPr>
          <w:snapToGrid w:val="0"/>
          <w:color w:val="000000"/>
          <w:sz w:val="24"/>
          <w:szCs w:val="24"/>
        </w:rPr>
        <w:t xml:space="preserve">second </w:t>
      </w:r>
      <w:r>
        <w:rPr>
          <w:snapToGrid w:val="0"/>
          <w:color w:val="000000"/>
          <w:sz w:val="24"/>
          <w:szCs w:val="24"/>
        </w:rPr>
        <w:t>day of September in the year two thousand fourteen, in triplicate in the English language.</w:t>
      </w:r>
    </w:p>
    <w:p w:rsidR="002044A4" w:rsidRDefault="002044A4" w:rsidP="00D75795">
      <w:pPr>
        <w:spacing w:after="0" w:line="240" w:lineRule="auto"/>
        <w:ind w:left="0"/>
        <w:rPr>
          <w:rFonts w:eastAsia="Times New Roman"/>
          <w:color w:val="000000"/>
          <w:sz w:val="27"/>
          <w:szCs w:val="27"/>
        </w:rPr>
      </w:pPr>
    </w:p>
    <w:p w:rsidR="002044A4" w:rsidRDefault="002044A4" w:rsidP="002044A4">
      <w:pPr>
        <w:spacing w:after="0" w:line="240" w:lineRule="auto"/>
        <w:rPr>
          <w:rFonts w:eastAsia="Times New Roman"/>
          <w:color w:val="000000"/>
          <w:sz w:val="27"/>
          <w:szCs w:val="27"/>
        </w:rPr>
      </w:pPr>
    </w:p>
    <w:tbl>
      <w:tblPr>
        <w:tblW w:w="8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040"/>
      </w:tblGrid>
      <w:tr w:rsidR="00D75795" w:rsidTr="00D75795">
        <w:tc>
          <w:tcPr>
            <w:tcW w:w="3216" w:type="dxa"/>
            <w:tcBorders>
              <w:top w:val="nil"/>
              <w:left w:val="nil"/>
              <w:bottom w:val="nil"/>
              <w:right w:val="nil"/>
            </w:tcBorders>
            <w:shd w:val="clear" w:color="auto" w:fill="auto"/>
          </w:tcPr>
          <w:p w:rsidR="002044A4" w:rsidRPr="00B915B8" w:rsidRDefault="002044A4" w:rsidP="007002F7">
            <w:pPr>
              <w:tabs>
                <w:tab w:val="left" w:pos="3600"/>
              </w:tabs>
              <w:spacing w:after="0" w:line="240" w:lineRule="auto"/>
              <w:rPr>
                <w:rFonts w:eastAsia="Times New Roman"/>
                <w:i/>
                <w:color w:val="000000"/>
                <w:sz w:val="24"/>
                <w:szCs w:val="24"/>
              </w:rPr>
            </w:pPr>
            <w:r w:rsidRPr="00B915B8">
              <w:rPr>
                <w:rFonts w:eastAsia="Times New Roman"/>
                <w:i/>
                <w:color w:val="000000"/>
                <w:sz w:val="24"/>
                <w:szCs w:val="24"/>
              </w:rPr>
              <w:t>Felix Monte de Rosa</w:t>
            </w:r>
          </w:p>
          <w:p w:rsidR="002044A4" w:rsidRDefault="002044A4" w:rsidP="00D75795">
            <w:pPr>
              <w:tabs>
                <w:tab w:val="left" w:pos="3960"/>
              </w:tabs>
              <w:spacing w:after="0" w:line="240" w:lineRule="auto"/>
              <w:ind w:right="-65"/>
              <w:rPr>
                <w:rFonts w:eastAsia="Times New Roman"/>
                <w:color w:val="000000"/>
                <w:sz w:val="24"/>
                <w:szCs w:val="24"/>
              </w:rPr>
            </w:pPr>
            <w:r>
              <w:rPr>
                <w:rFonts w:eastAsia="Times New Roman"/>
                <w:color w:val="000000"/>
                <w:sz w:val="24"/>
                <w:szCs w:val="24"/>
              </w:rPr>
              <w:t>Ambassador</w:t>
            </w:r>
            <w:r w:rsidR="00D75795">
              <w:rPr>
                <w:rFonts w:eastAsia="Times New Roman"/>
                <w:color w:val="000000"/>
                <w:sz w:val="24"/>
                <w:szCs w:val="24"/>
              </w:rPr>
              <w:t xml:space="preserve"> to the Federal Republic of Agnostica to the </w:t>
            </w:r>
            <w:r>
              <w:rPr>
                <w:rFonts w:eastAsia="Times New Roman"/>
                <w:color w:val="000000"/>
                <w:sz w:val="24"/>
                <w:szCs w:val="24"/>
              </w:rPr>
              <w:t xml:space="preserve">Kingdom of </w:t>
            </w:r>
            <w:r w:rsidR="008265AF">
              <w:rPr>
                <w:rFonts w:eastAsia="Times New Roman"/>
                <w:color w:val="000000"/>
                <w:sz w:val="24"/>
                <w:szCs w:val="24"/>
              </w:rPr>
              <w:t>T</w:t>
            </w:r>
            <w:r>
              <w:rPr>
                <w:rFonts w:eastAsia="Times New Roman"/>
                <w:color w:val="000000"/>
                <w:sz w:val="24"/>
                <w:szCs w:val="24"/>
              </w:rPr>
              <w:t>he Netherlands</w:t>
            </w:r>
          </w:p>
        </w:tc>
        <w:tc>
          <w:tcPr>
            <w:tcW w:w="5040" w:type="dxa"/>
            <w:tcBorders>
              <w:top w:val="nil"/>
              <w:left w:val="nil"/>
              <w:bottom w:val="nil"/>
              <w:right w:val="nil"/>
            </w:tcBorders>
            <w:shd w:val="clear" w:color="auto" w:fill="auto"/>
          </w:tcPr>
          <w:p w:rsidR="002044A4" w:rsidRPr="00B915B8" w:rsidRDefault="002044A4" w:rsidP="007002F7">
            <w:pPr>
              <w:spacing w:after="0" w:line="240" w:lineRule="auto"/>
              <w:ind w:left="1512"/>
              <w:rPr>
                <w:rFonts w:eastAsia="Times New Roman"/>
                <w:i/>
                <w:color w:val="000000"/>
                <w:sz w:val="24"/>
                <w:szCs w:val="24"/>
              </w:rPr>
            </w:pPr>
            <w:r w:rsidRPr="00B915B8">
              <w:rPr>
                <w:rFonts w:eastAsia="Times New Roman"/>
                <w:i/>
                <w:color w:val="000000"/>
                <w:sz w:val="24"/>
                <w:szCs w:val="24"/>
              </w:rPr>
              <w:t>S</w:t>
            </w:r>
            <w:r w:rsidR="004F6B2B">
              <w:rPr>
                <w:rFonts w:eastAsia="Times New Roman"/>
                <w:i/>
                <w:color w:val="000000"/>
                <w:sz w:val="24"/>
                <w:szCs w:val="24"/>
              </w:rPr>
              <w:t>ona Nadenichek</w:t>
            </w:r>
          </w:p>
          <w:p w:rsidR="002044A4" w:rsidRDefault="002044A4" w:rsidP="00D75795">
            <w:pPr>
              <w:spacing w:after="0" w:line="240" w:lineRule="auto"/>
              <w:ind w:left="1512"/>
              <w:rPr>
                <w:rFonts w:eastAsia="Times New Roman"/>
                <w:color w:val="000000"/>
                <w:sz w:val="24"/>
                <w:szCs w:val="24"/>
              </w:rPr>
            </w:pPr>
            <w:r>
              <w:rPr>
                <w:rFonts w:eastAsia="Times New Roman"/>
                <w:color w:val="000000"/>
                <w:sz w:val="24"/>
                <w:szCs w:val="24"/>
              </w:rPr>
              <w:t xml:space="preserve">Ambassador of the </w:t>
            </w:r>
            <w:r w:rsidR="00D75795">
              <w:rPr>
                <w:rFonts w:eastAsia="Times New Roman"/>
                <w:color w:val="000000"/>
                <w:sz w:val="24"/>
                <w:szCs w:val="24"/>
              </w:rPr>
              <w:t>State of Reverentia to the Kingdom of The</w:t>
            </w:r>
          </w:p>
          <w:p w:rsidR="002044A4" w:rsidRDefault="002044A4" w:rsidP="00D75795">
            <w:pPr>
              <w:spacing w:after="0" w:line="240" w:lineRule="auto"/>
              <w:ind w:left="1512"/>
              <w:rPr>
                <w:rFonts w:eastAsia="Times New Roman"/>
                <w:color w:val="000000"/>
                <w:sz w:val="24"/>
                <w:szCs w:val="24"/>
              </w:rPr>
            </w:pPr>
            <w:r>
              <w:rPr>
                <w:rFonts w:eastAsia="Times New Roman"/>
                <w:color w:val="000000"/>
                <w:sz w:val="24"/>
                <w:szCs w:val="24"/>
              </w:rPr>
              <w:t>Netherlands</w:t>
            </w:r>
          </w:p>
        </w:tc>
      </w:tr>
    </w:tbl>
    <w:p w:rsidR="002044A4" w:rsidRDefault="002044A4" w:rsidP="00D75795">
      <w:pPr>
        <w:spacing w:after="0" w:line="240" w:lineRule="auto"/>
        <w:ind w:left="0"/>
        <w:jc w:val="left"/>
        <w:rPr>
          <w:snapToGrid w:val="0"/>
          <w:color w:val="000000"/>
          <w:sz w:val="24"/>
          <w:szCs w:val="24"/>
        </w:rPr>
      </w:pPr>
    </w:p>
    <w:p w:rsidR="00D70200" w:rsidRDefault="00D70200" w:rsidP="00D75795">
      <w:pPr>
        <w:tabs>
          <w:tab w:val="center" w:pos="2250"/>
          <w:tab w:val="center" w:pos="6750"/>
        </w:tabs>
        <w:spacing w:after="0" w:line="240" w:lineRule="auto"/>
        <w:ind w:left="0"/>
        <w:jc w:val="left"/>
        <w:rPr>
          <w:b/>
          <w:smallCaps/>
          <w:snapToGrid w:val="0"/>
          <w:color w:val="000000"/>
          <w:sz w:val="24"/>
          <w:szCs w:val="24"/>
        </w:rPr>
      </w:pPr>
    </w:p>
    <w:p w:rsidR="00D70200" w:rsidRDefault="00D70200" w:rsidP="008E10E1">
      <w:pPr>
        <w:tabs>
          <w:tab w:val="center" w:pos="2250"/>
          <w:tab w:val="center" w:pos="6750"/>
        </w:tabs>
        <w:spacing w:after="0" w:line="240" w:lineRule="auto"/>
        <w:ind w:left="0"/>
        <w:jc w:val="center"/>
        <w:rPr>
          <w:b/>
          <w:smallCaps/>
          <w:snapToGrid w:val="0"/>
          <w:color w:val="000000"/>
          <w:sz w:val="28"/>
        </w:rPr>
      </w:pPr>
      <w:r>
        <w:rPr>
          <w:b/>
          <w:smallCaps/>
          <w:snapToGrid w:val="0"/>
          <w:color w:val="000000"/>
          <w:sz w:val="24"/>
          <w:szCs w:val="24"/>
        </w:rPr>
        <w:br w:type="page"/>
      </w:r>
      <w:r>
        <w:rPr>
          <w:b/>
          <w:smallCaps/>
          <w:snapToGrid w:val="0"/>
          <w:color w:val="000000"/>
          <w:sz w:val="28"/>
        </w:rPr>
        <w:lastRenderedPageBreak/>
        <w:t>The 2015 Philip C. Jessup International Law Moot Court Competition</w:t>
      </w:r>
    </w:p>
    <w:p w:rsidR="00D70200" w:rsidRDefault="00D70200" w:rsidP="00514064">
      <w:pPr>
        <w:pStyle w:val="Heading1"/>
        <w:numPr>
          <w:ilvl w:val="0"/>
          <w:numId w:val="0"/>
        </w:numPr>
        <w:spacing w:before="0" w:after="0" w:line="240" w:lineRule="auto"/>
        <w:jc w:val="center"/>
        <w:rPr>
          <w:rFonts w:ascii="Times New Roman" w:hAnsi="Times New Roman"/>
          <w:smallCaps/>
        </w:rPr>
      </w:pPr>
    </w:p>
    <w:p w:rsidR="00E41E8F" w:rsidRPr="00E41E8F" w:rsidRDefault="00E41E8F" w:rsidP="00E41E8F">
      <w:pPr>
        <w:pStyle w:val="Heading1"/>
        <w:numPr>
          <w:ilvl w:val="0"/>
          <w:numId w:val="0"/>
        </w:numPr>
        <w:spacing w:before="0" w:after="0" w:line="240" w:lineRule="auto"/>
        <w:jc w:val="center"/>
        <w:rPr>
          <w:rFonts w:ascii="Times New Roman" w:hAnsi="Times New Roman"/>
          <w:smallCaps/>
        </w:rPr>
      </w:pPr>
      <w:r>
        <w:rPr>
          <w:rFonts w:ascii="Times New Roman" w:hAnsi="Times New Roman"/>
          <w:smallCaps/>
        </w:rPr>
        <w:t>**Special Agreement**</w:t>
      </w:r>
    </w:p>
    <w:p w:rsidR="00E41E8F" w:rsidRDefault="00E41E8F" w:rsidP="00E41E8F">
      <w:pPr>
        <w:spacing w:after="0" w:line="480" w:lineRule="auto"/>
        <w:ind w:left="0"/>
        <w:rPr>
          <w:rFonts w:eastAsia="Times New Roman"/>
          <w:b/>
          <w:color w:val="000000"/>
          <w:sz w:val="24"/>
          <w:szCs w:val="24"/>
        </w:rPr>
      </w:pPr>
    </w:p>
    <w:p w:rsidR="00E41E8F" w:rsidRDefault="00E41E8F" w:rsidP="00E41E8F">
      <w:pPr>
        <w:spacing w:after="0" w:line="240" w:lineRule="auto"/>
        <w:ind w:left="0"/>
        <w:jc w:val="center"/>
        <w:rPr>
          <w:rFonts w:eastAsia="Times New Roman"/>
          <w:b/>
          <w:color w:val="000000"/>
          <w:sz w:val="24"/>
          <w:szCs w:val="24"/>
        </w:rPr>
      </w:pPr>
      <w:r>
        <w:rPr>
          <w:rFonts w:eastAsia="Times New Roman"/>
          <w:b/>
          <w:color w:val="000000"/>
          <w:sz w:val="24"/>
          <w:szCs w:val="24"/>
        </w:rPr>
        <w:t xml:space="preserve">The Federal Republic of Agnostica v. the State of Reverentia </w:t>
      </w:r>
    </w:p>
    <w:p w:rsidR="00D70200" w:rsidRDefault="00D70200" w:rsidP="008E10E1">
      <w:pPr>
        <w:spacing w:after="0" w:line="240" w:lineRule="auto"/>
        <w:ind w:left="0"/>
        <w:jc w:val="left"/>
      </w:pPr>
    </w:p>
    <w:p w:rsidR="00D70200" w:rsidRDefault="00D70200" w:rsidP="008E10E1">
      <w:pPr>
        <w:spacing w:after="0" w:line="240" w:lineRule="auto"/>
        <w:ind w:left="0"/>
        <w:jc w:val="center"/>
        <w:rPr>
          <w:b/>
        </w:rPr>
      </w:pPr>
      <w:r>
        <w:rPr>
          <w:b/>
        </w:rPr>
        <w:t xml:space="preserve">THE CASE CONCERNING </w:t>
      </w:r>
    </w:p>
    <w:p w:rsidR="00E41E8F" w:rsidRDefault="00D70200" w:rsidP="008E10E1">
      <w:pPr>
        <w:spacing w:after="0" w:line="240" w:lineRule="auto"/>
        <w:ind w:left="0"/>
        <w:jc w:val="center"/>
        <w:rPr>
          <w:sz w:val="24"/>
          <w:szCs w:val="24"/>
        </w:rPr>
      </w:pPr>
      <w:r>
        <w:rPr>
          <w:b/>
        </w:rPr>
        <w:t>THE SECESSION AND ANNEXATION OF EAST AGNOSTICA</w:t>
      </w:r>
    </w:p>
    <w:p w:rsidR="00E41E8F" w:rsidRDefault="00E41E8F" w:rsidP="008E10E1">
      <w:pPr>
        <w:spacing w:after="0" w:line="240" w:lineRule="auto"/>
        <w:ind w:left="0"/>
        <w:jc w:val="center"/>
        <w:rPr>
          <w:b/>
        </w:rPr>
      </w:pPr>
    </w:p>
    <w:p w:rsidR="00D70200" w:rsidRDefault="00D70200" w:rsidP="00E41E8F">
      <w:pPr>
        <w:spacing w:after="0" w:line="240" w:lineRule="auto"/>
        <w:ind w:left="0"/>
        <w:jc w:val="center"/>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Located in the Southern Hemisphere, the Thanatosian Plains is a landlocked region which has since time immemorial been home to two ethnic groups</w:t>
      </w:r>
      <w:r w:rsidR="006E6D0B">
        <w:rPr>
          <w:sz w:val="24"/>
          <w:szCs w:val="24"/>
        </w:rPr>
        <w:t xml:space="preserve">, </w:t>
      </w:r>
      <w:r>
        <w:rPr>
          <w:sz w:val="24"/>
          <w:szCs w:val="24"/>
        </w:rPr>
        <w:t>the Reverentians and the Agnosticans. In the eighteenth century, the Kingdom of Credera, a European power, conquered the Thanatosian Plains and incorporated the region into its global empire as two separately-administered colonies, Reverentia and Agnostica.</w:t>
      </w:r>
      <w:r w:rsidR="00514064">
        <w:rPr>
          <w:sz w:val="24"/>
          <w:szCs w:val="24"/>
        </w:rPr>
        <w:t xml:space="preserve"> </w:t>
      </w:r>
      <w:r w:rsidR="000D170E">
        <w:rPr>
          <w:sz w:val="24"/>
          <w:szCs w:val="24"/>
        </w:rPr>
        <w:t xml:space="preserve">The Crederan authorities </w:t>
      </w:r>
      <w:r w:rsidR="00D235E1">
        <w:rPr>
          <w:sz w:val="24"/>
          <w:szCs w:val="24"/>
        </w:rPr>
        <w:t>demarcated the</w:t>
      </w:r>
      <w:r w:rsidR="000D170E">
        <w:rPr>
          <w:sz w:val="24"/>
          <w:szCs w:val="24"/>
        </w:rPr>
        <w:t xml:space="preserve"> two </w:t>
      </w:r>
      <w:r w:rsidR="00A63BC0">
        <w:rPr>
          <w:sz w:val="24"/>
          <w:szCs w:val="24"/>
        </w:rPr>
        <w:t xml:space="preserve">territories </w:t>
      </w:r>
      <w:r w:rsidR="000D170E">
        <w:rPr>
          <w:sz w:val="24"/>
          <w:szCs w:val="24"/>
        </w:rPr>
        <w:t xml:space="preserve">based upon their observations of linguistic, cultural, and religious differences between </w:t>
      </w:r>
      <w:r w:rsidR="006E6D0B">
        <w:rPr>
          <w:sz w:val="24"/>
          <w:szCs w:val="24"/>
        </w:rPr>
        <w:t xml:space="preserve">their respective </w:t>
      </w:r>
      <w:r w:rsidR="000D170E">
        <w:rPr>
          <w:sz w:val="24"/>
          <w:szCs w:val="24"/>
        </w:rPr>
        <w:t>inhabitants.</w:t>
      </w:r>
    </w:p>
    <w:p w:rsidR="00E41E8F" w:rsidRDefault="00E41E8F"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The </w:t>
      </w:r>
      <w:r w:rsidRPr="007450B7">
        <w:rPr>
          <w:sz w:val="24"/>
          <w:szCs w:val="24"/>
        </w:rPr>
        <w:t>colony</w:t>
      </w:r>
      <w:r>
        <w:rPr>
          <w:sz w:val="24"/>
          <w:szCs w:val="24"/>
        </w:rPr>
        <w:t xml:space="preserve"> of Reverentia was located in the eastern half of the Thanatosian Plains. Reverentia functioned as a manufacturing and urban trading centre owing to its </w:t>
      </w:r>
      <w:r w:rsidR="00514064">
        <w:rPr>
          <w:sz w:val="24"/>
          <w:szCs w:val="24"/>
        </w:rPr>
        <w:t xml:space="preserve">proximity </w:t>
      </w:r>
      <w:r>
        <w:rPr>
          <w:sz w:val="24"/>
          <w:szCs w:val="24"/>
        </w:rPr>
        <w:t>to several other Crederan colonies.</w:t>
      </w:r>
    </w:p>
    <w:p w:rsidR="007D0C32" w:rsidRDefault="007D0C32"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The colony of Agnostica was located in the western half of the Thanatosian Plains, bordered on the east by Reverentia and on all other sides by the Tuklu </w:t>
      </w:r>
      <w:r w:rsidR="00A63BC0">
        <w:rPr>
          <w:sz w:val="24"/>
          <w:szCs w:val="24"/>
        </w:rPr>
        <w:t>Range</w:t>
      </w:r>
      <w:r w:rsidR="000D170E">
        <w:rPr>
          <w:sz w:val="24"/>
          <w:szCs w:val="24"/>
        </w:rPr>
        <w:t xml:space="preserve">, </w:t>
      </w:r>
      <w:r w:rsidR="00D235E1">
        <w:rPr>
          <w:sz w:val="24"/>
          <w:szCs w:val="24"/>
        </w:rPr>
        <w:t>which include</w:t>
      </w:r>
      <w:r w:rsidR="00A63BC0">
        <w:rPr>
          <w:sz w:val="24"/>
          <w:szCs w:val="24"/>
        </w:rPr>
        <w:t>s</w:t>
      </w:r>
      <w:r w:rsidR="000D170E">
        <w:rPr>
          <w:sz w:val="24"/>
          <w:szCs w:val="24"/>
        </w:rPr>
        <w:t xml:space="preserve"> over </w:t>
      </w:r>
      <w:r w:rsidR="006E6D0B">
        <w:rPr>
          <w:sz w:val="24"/>
          <w:szCs w:val="24"/>
        </w:rPr>
        <w:t xml:space="preserve">25 </w:t>
      </w:r>
      <w:r w:rsidR="000D170E">
        <w:rPr>
          <w:sz w:val="24"/>
          <w:szCs w:val="24"/>
        </w:rPr>
        <w:t>mountains exceeding 7</w:t>
      </w:r>
      <w:r w:rsidR="00D235E1">
        <w:rPr>
          <w:sz w:val="24"/>
          <w:szCs w:val="24"/>
        </w:rPr>
        <w:t>,</w:t>
      </w:r>
      <w:r w:rsidR="000D170E">
        <w:rPr>
          <w:sz w:val="24"/>
          <w:szCs w:val="24"/>
        </w:rPr>
        <w:t>000 meters in elevation</w:t>
      </w:r>
      <w:r w:rsidR="00F51EE0">
        <w:rPr>
          <w:sz w:val="24"/>
          <w:szCs w:val="24"/>
        </w:rPr>
        <w:t>. Because</w:t>
      </w:r>
      <w:r>
        <w:rPr>
          <w:sz w:val="24"/>
          <w:szCs w:val="24"/>
        </w:rPr>
        <w:t xml:space="preserve"> Agnostica enjoyed fertile land and abundant mineral resources, Credera administered </w:t>
      </w:r>
      <w:r w:rsidR="00A63BC0">
        <w:rPr>
          <w:sz w:val="24"/>
          <w:szCs w:val="24"/>
        </w:rPr>
        <w:t>it</w:t>
      </w:r>
      <w:r>
        <w:rPr>
          <w:sz w:val="24"/>
          <w:szCs w:val="24"/>
        </w:rPr>
        <w:t xml:space="preserve"> as a source of raw materials, usually exporting these products </w:t>
      </w:r>
      <w:r w:rsidR="00A63BC0">
        <w:rPr>
          <w:sz w:val="24"/>
          <w:szCs w:val="24"/>
        </w:rPr>
        <w:t xml:space="preserve">into </w:t>
      </w:r>
      <w:r>
        <w:rPr>
          <w:sz w:val="24"/>
          <w:szCs w:val="24"/>
        </w:rPr>
        <w:t>Reverentia for refining</w:t>
      </w:r>
      <w:r w:rsidR="006E6D0B">
        <w:rPr>
          <w:sz w:val="24"/>
          <w:szCs w:val="24"/>
        </w:rPr>
        <w:t xml:space="preserve">, </w:t>
      </w:r>
      <w:r>
        <w:rPr>
          <w:sz w:val="24"/>
          <w:szCs w:val="24"/>
        </w:rPr>
        <w:t>processing</w:t>
      </w:r>
      <w:r w:rsidR="006E6D0B">
        <w:rPr>
          <w:sz w:val="24"/>
          <w:szCs w:val="24"/>
        </w:rPr>
        <w:t>, and onward sale</w:t>
      </w:r>
      <w:r>
        <w:rPr>
          <w:sz w:val="24"/>
          <w:szCs w:val="24"/>
        </w:rPr>
        <w:t>.</w:t>
      </w:r>
    </w:p>
    <w:p w:rsidR="007D0C32" w:rsidRDefault="007D0C32" w:rsidP="00A74D75">
      <w:pPr>
        <w:pStyle w:val="DarkList-Accent51"/>
        <w:spacing w:after="0"/>
        <w:ind w:left="0"/>
        <w:rPr>
          <w:sz w:val="24"/>
          <w:szCs w:val="24"/>
        </w:rPr>
      </w:pPr>
    </w:p>
    <w:p w:rsidR="007D0C32" w:rsidRDefault="00D70200" w:rsidP="00A74D75">
      <w:pPr>
        <w:pStyle w:val="DarkList-Accent51"/>
        <w:numPr>
          <w:ilvl w:val="0"/>
          <w:numId w:val="1"/>
        </w:numPr>
        <w:spacing w:after="0"/>
        <w:ind w:left="0" w:firstLine="0"/>
        <w:rPr>
          <w:sz w:val="24"/>
          <w:szCs w:val="24"/>
        </w:rPr>
      </w:pPr>
      <w:r>
        <w:rPr>
          <w:sz w:val="24"/>
          <w:szCs w:val="24"/>
        </w:rPr>
        <w:t xml:space="preserve">While Reverentia remained ethnically homogeneous throughout the colonial era, a large number of ethnic Reverentians migrated to Agnostica to take advantage of economic opportunities presented by commerce across the </w:t>
      </w:r>
      <w:r w:rsidR="00A63BC0">
        <w:rPr>
          <w:sz w:val="24"/>
          <w:szCs w:val="24"/>
        </w:rPr>
        <w:t xml:space="preserve">shared </w:t>
      </w:r>
      <w:r>
        <w:rPr>
          <w:sz w:val="24"/>
          <w:szCs w:val="24"/>
        </w:rPr>
        <w:t xml:space="preserve">border. </w:t>
      </w:r>
      <w:r w:rsidR="003312E0">
        <w:rPr>
          <w:sz w:val="24"/>
          <w:szCs w:val="24"/>
        </w:rPr>
        <w:t>Nearly all of them settled in eastern Agnostica</w:t>
      </w:r>
      <w:r w:rsidR="00405828">
        <w:rPr>
          <w:sz w:val="24"/>
          <w:szCs w:val="24"/>
        </w:rPr>
        <w:t>.</w:t>
      </w:r>
      <w:r w:rsidR="003312E0">
        <w:rPr>
          <w:sz w:val="24"/>
          <w:szCs w:val="24"/>
        </w:rPr>
        <w:t xml:space="preserve"> </w:t>
      </w:r>
      <w:r>
        <w:rPr>
          <w:sz w:val="24"/>
          <w:szCs w:val="24"/>
        </w:rPr>
        <w:t>According to a 1919 Crederan census, approximately 70 percent of the permanent population of Agnostica was ethnic Agnostican, while 30 percent was ethnic Reverentian.</w:t>
      </w:r>
    </w:p>
    <w:p w:rsidR="00F92A15" w:rsidRPr="00F92A15" w:rsidRDefault="00F92A15"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In 1925, Credera granted independence to all of its colonies worldwide. The Federal Republic of Agnostica (Applicant) and the State of Reverentia (Respondent) were established on 1 August 1925 according to the </w:t>
      </w:r>
      <w:r w:rsidR="006E6D0B">
        <w:rPr>
          <w:sz w:val="24"/>
          <w:szCs w:val="24"/>
        </w:rPr>
        <w:t xml:space="preserve">colonial </w:t>
      </w:r>
      <w:r>
        <w:rPr>
          <w:sz w:val="24"/>
          <w:szCs w:val="24"/>
        </w:rPr>
        <w:t>boundaries established by Credera. In the years following independence, Reverentia pursued a policy of rapid industrialization, while Agnostica focused its economic development on the harvest, extraction, and exportation of its abundant natural resources.</w:t>
      </w:r>
    </w:p>
    <w:p w:rsidR="004C5906" w:rsidRDefault="004C5906"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At the time of independence and for approximately 30 years thereafter, the Reverentian government made attempts to encourage ethnic Reverentians in Agnostica (popularly known in both countries as “Agnorevs”) to return. </w:t>
      </w:r>
      <w:r w:rsidR="00466E5E" w:rsidRPr="007665C2">
        <w:rPr>
          <w:sz w:val="24"/>
          <w:szCs w:val="24"/>
        </w:rPr>
        <w:t xml:space="preserve">According to </w:t>
      </w:r>
      <w:r w:rsidR="00643625">
        <w:rPr>
          <w:sz w:val="24"/>
          <w:szCs w:val="24"/>
        </w:rPr>
        <w:t>contemporary</w:t>
      </w:r>
      <w:r w:rsidR="00643625" w:rsidRPr="007665C2">
        <w:rPr>
          <w:sz w:val="24"/>
          <w:szCs w:val="24"/>
        </w:rPr>
        <w:t xml:space="preserve"> </w:t>
      </w:r>
      <w:r w:rsidR="00466E5E">
        <w:rPr>
          <w:color w:val="000000" w:themeColor="text1"/>
          <w:sz w:val="24"/>
          <w:szCs w:val="24"/>
        </w:rPr>
        <w:t>reports</w:t>
      </w:r>
      <w:r w:rsidR="00466E5E" w:rsidRPr="00A63BC0">
        <w:rPr>
          <w:color w:val="000000" w:themeColor="text1"/>
          <w:sz w:val="24"/>
        </w:rPr>
        <w:t xml:space="preserve">, however, </w:t>
      </w:r>
      <w:r w:rsidR="00466E5E">
        <w:rPr>
          <w:color w:val="000000" w:themeColor="text1"/>
          <w:sz w:val="24"/>
          <w:szCs w:val="24"/>
        </w:rPr>
        <w:t xml:space="preserve">over 85% of </w:t>
      </w:r>
      <w:r>
        <w:rPr>
          <w:sz w:val="24"/>
          <w:szCs w:val="24"/>
        </w:rPr>
        <w:t>Agnorevs</w:t>
      </w:r>
      <w:r w:rsidR="00466E5E">
        <w:rPr>
          <w:sz w:val="24"/>
          <w:szCs w:val="24"/>
        </w:rPr>
        <w:t xml:space="preserve"> resident in Agnostica</w:t>
      </w:r>
      <w:r w:rsidR="00405828">
        <w:rPr>
          <w:sz w:val="24"/>
          <w:szCs w:val="24"/>
        </w:rPr>
        <w:t xml:space="preserve"> </w:t>
      </w:r>
      <w:r>
        <w:rPr>
          <w:sz w:val="24"/>
          <w:szCs w:val="24"/>
        </w:rPr>
        <w:t xml:space="preserve">elected to remain </w:t>
      </w:r>
      <w:r w:rsidR="00466E5E">
        <w:rPr>
          <w:sz w:val="24"/>
          <w:szCs w:val="24"/>
        </w:rPr>
        <w:t>there</w:t>
      </w:r>
      <w:r>
        <w:rPr>
          <w:sz w:val="24"/>
          <w:szCs w:val="24"/>
        </w:rPr>
        <w:t xml:space="preserve">, </w:t>
      </w:r>
      <w:r w:rsidR="00853A24">
        <w:rPr>
          <w:sz w:val="24"/>
          <w:szCs w:val="24"/>
        </w:rPr>
        <w:t>participating actively in the politics and economy of the federal Agnostican state</w:t>
      </w:r>
      <w:r w:rsidR="00D235E1">
        <w:rPr>
          <w:sz w:val="24"/>
          <w:szCs w:val="24"/>
        </w:rPr>
        <w:t>.</w:t>
      </w:r>
      <w:r w:rsidR="00853A24">
        <w:rPr>
          <w:sz w:val="24"/>
          <w:szCs w:val="24"/>
        </w:rPr>
        <w:t xml:space="preserve"> </w:t>
      </w:r>
    </w:p>
    <w:p w:rsidR="004C5906" w:rsidRDefault="004C5906"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A 1955 </w:t>
      </w:r>
      <w:r w:rsidR="00643625">
        <w:rPr>
          <w:sz w:val="24"/>
          <w:szCs w:val="24"/>
        </w:rPr>
        <w:t xml:space="preserve">Agnostican </w:t>
      </w:r>
      <w:r>
        <w:rPr>
          <w:sz w:val="24"/>
          <w:szCs w:val="24"/>
        </w:rPr>
        <w:t xml:space="preserve">Economic Ministry study showed that the average Agnorev household in Agnostica earned 157% of the income of the average ethnic Agnostican family in the same area. The per capita GNP of </w:t>
      </w:r>
      <w:r w:rsidR="00E04DF8">
        <w:rPr>
          <w:sz w:val="24"/>
          <w:szCs w:val="24"/>
        </w:rPr>
        <w:t xml:space="preserve">eastern </w:t>
      </w:r>
      <w:r>
        <w:rPr>
          <w:sz w:val="24"/>
          <w:szCs w:val="24"/>
        </w:rPr>
        <w:t>Agnostica was nearly identical to that of Reverentia.</w:t>
      </w:r>
    </w:p>
    <w:p w:rsidR="004C5906" w:rsidRDefault="004C5906"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Reverentia was established as a unitary state. Agnostica’s federal constitution created two provinces: East Agnostica, home to nearly all of the Agnorevs, and West Agnostica, populated almost entirely by ethnic Agnosticans. Under Agnostica’s constitution, control over cultural affairs and education was devolved to the provinces, while all other matters </w:t>
      </w:r>
      <w:r w:rsidR="00F414D3">
        <w:rPr>
          <w:sz w:val="24"/>
          <w:szCs w:val="24"/>
        </w:rPr>
        <w:t xml:space="preserve">were </w:t>
      </w:r>
      <w:r>
        <w:rPr>
          <w:sz w:val="24"/>
          <w:szCs w:val="24"/>
        </w:rPr>
        <w:t xml:space="preserve">left to the federal government. The constitution, which remains in effect and unamended in </w:t>
      </w:r>
      <w:r w:rsidR="00885F82">
        <w:rPr>
          <w:sz w:val="24"/>
          <w:szCs w:val="24"/>
        </w:rPr>
        <w:t xml:space="preserve">any </w:t>
      </w:r>
      <w:r>
        <w:rPr>
          <w:sz w:val="24"/>
          <w:szCs w:val="24"/>
        </w:rPr>
        <w:t xml:space="preserve">relevant respect to this day, </w:t>
      </w:r>
      <w:r w:rsidR="00643625">
        <w:rPr>
          <w:sz w:val="24"/>
          <w:szCs w:val="24"/>
        </w:rPr>
        <w:t xml:space="preserve">empowers the </w:t>
      </w:r>
      <w:r>
        <w:rPr>
          <w:sz w:val="24"/>
          <w:szCs w:val="24"/>
        </w:rPr>
        <w:t>federal parliament, by a three-</w:t>
      </w:r>
      <w:r w:rsidR="001915EB">
        <w:rPr>
          <w:sz w:val="24"/>
          <w:szCs w:val="24"/>
        </w:rPr>
        <w:t xml:space="preserve">quarters </w:t>
      </w:r>
      <w:r>
        <w:rPr>
          <w:sz w:val="24"/>
          <w:szCs w:val="24"/>
        </w:rPr>
        <w:t>vote, to dissolve the union and create two independent states.</w:t>
      </w:r>
    </w:p>
    <w:p w:rsidR="004C5906" w:rsidRDefault="004C5906" w:rsidP="00A74D75">
      <w:pPr>
        <w:pStyle w:val="DarkList-Accent51"/>
        <w:spacing w:after="0"/>
        <w:ind w:left="0"/>
        <w:rPr>
          <w:sz w:val="24"/>
          <w:szCs w:val="24"/>
        </w:rPr>
      </w:pPr>
    </w:p>
    <w:p w:rsidR="004C5906" w:rsidRDefault="00853A24" w:rsidP="00A74D75">
      <w:pPr>
        <w:pStyle w:val="DarkList-Accent51"/>
        <w:numPr>
          <w:ilvl w:val="0"/>
          <w:numId w:val="1"/>
        </w:numPr>
        <w:spacing w:after="0"/>
        <w:ind w:left="0" w:firstLine="0"/>
        <w:rPr>
          <w:sz w:val="24"/>
          <w:szCs w:val="24"/>
        </w:rPr>
      </w:pPr>
      <w:r>
        <w:rPr>
          <w:sz w:val="24"/>
          <w:szCs w:val="24"/>
        </w:rPr>
        <w:t xml:space="preserve">Within the </w:t>
      </w:r>
      <w:r w:rsidR="00D70200">
        <w:rPr>
          <w:sz w:val="24"/>
          <w:szCs w:val="24"/>
        </w:rPr>
        <w:t xml:space="preserve">territory of East Agnostica </w:t>
      </w:r>
      <w:r>
        <w:rPr>
          <w:sz w:val="24"/>
          <w:szCs w:val="24"/>
        </w:rPr>
        <w:t xml:space="preserve">are </w:t>
      </w:r>
      <w:r w:rsidR="00D70200">
        <w:rPr>
          <w:sz w:val="24"/>
          <w:szCs w:val="24"/>
        </w:rPr>
        <w:t xml:space="preserve">the only </w:t>
      </w:r>
      <w:r>
        <w:rPr>
          <w:sz w:val="24"/>
          <w:szCs w:val="24"/>
        </w:rPr>
        <w:t xml:space="preserve">areas </w:t>
      </w:r>
      <w:r w:rsidR="00D70200">
        <w:rPr>
          <w:sz w:val="24"/>
          <w:szCs w:val="24"/>
        </w:rPr>
        <w:t>in the world that contain deposits of Marthite, a naturally-occurring mineral salt which</w:t>
      </w:r>
      <w:r w:rsidR="006F2A8C">
        <w:rPr>
          <w:sz w:val="24"/>
          <w:szCs w:val="24"/>
        </w:rPr>
        <w:t xml:space="preserve"> was known to</w:t>
      </w:r>
      <w:r w:rsidR="00D70200">
        <w:rPr>
          <w:sz w:val="24"/>
          <w:szCs w:val="24"/>
        </w:rPr>
        <w:t xml:space="preserve"> possess mildly restorative properties.</w:t>
      </w:r>
      <w:r w:rsidR="004C5906">
        <w:rPr>
          <w:sz w:val="24"/>
          <w:szCs w:val="24"/>
        </w:rPr>
        <w:t xml:space="preserve"> </w:t>
      </w:r>
      <w:r w:rsidR="00D70200">
        <w:rPr>
          <w:sz w:val="24"/>
          <w:szCs w:val="24"/>
        </w:rPr>
        <w:t xml:space="preserve">Marthite has always been a core ingredient in Reverentian traditional medicine but is virtually unknown outside </w:t>
      </w:r>
      <w:r>
        <w:rPr>
          <w:sz w:val="24"/>
          <w:szCs w:val="24"/>
        </w:rPr>
        <w:t>the Thanatosian Plains</w:t>
      </w:r>
      <w:r w:rsidR="00D70200">
        <w:rPr>
          <w:sz w:val="24"/>
          <w:szCs w:val="24"/>
        </w:rPr>
        <w:t>.</w:t>
      </w:r>
    </w:p>
    <w:p w:rsidR="00D70200" w:rsidRDefault="00D70200" w:rsidP="00A74D75">
      <w:pPr>
        <w:pStyle w:val="DarkList-Accent51"/>
        <w:spacing w:after="0"/>
        <w:ind w:left="0"/>
        <w:rPr>
          <w:sz w:val="24"/>
          <w:szCs w:val="24"/>
        </w:rPr>
      </w:pPr>
      <w:r>
        <w:rPr>
          <w:sz w:val="24"/>
          <w:szCs w:val="24"/>
        </w:rPr>
        <w:lastRenderedPageBreak/>
        <w:t xml:space="preserve">  </w:t>
      </w:r>
    </w:p>
    <w:p w:rsidR="00D70200" w:rsidRDefault="00D70200" w:rsidP="00A74D75">
      <w:pPr>
        <w:pStyle w:val="DarkList-Accent51"/>
        <w:numPr>
          <w:ilvl w:val="0"/>
          <w:numId w:val="1"/>
        </w:numPr>
        <w:spacing w:after="0"/>
        <w:ind w:left="0" w:firstLine="0"/>
        <w:rPr>
          <w:sz w:val="24"/>
          <w:szCs w:val="24"/>
        </w:rPr>
      </w:pPr>
      <w:r>
        <w:rPr>
          <w:sz w:val="24"/>
          <w:szCs w:val="24"/>
        </w:rPr>
        <w:t xml:space="preserve">On 14 April 1938, </w:t>
      </w:r>
      <w:r w:rsidR="007665C2">
        <w:rPr>
          <w:sz w:val="24"/>
          <w:szCs w:val="24"/>
        </w:rPr>
        <w:t xml:space="preserve">Agnostica </w:t>
      </w:r>
      <w:r>
        <w:rPr>
          <w:sz w:val="24"/>
          <w:szCs w:val="24"/>
        </w:rPr>
        <w:t>and Reverentia concluded a bilateral treaty, “the Marthite Convention</w:t>
      </w:r>
      <w:r w:rsidR="004E4570">
        <w:rPr>
          <w:sz w:val="24"/>
          <w:szCs w:val="24"/>
        </w:rPr>
        <w:t xml:space="preserve">,” which was subsequently ratified by both parties. </w:t>
      </w:r>
      <w:r w:rsidR="00E04DF8">
        <w:rPr>
          <w:sz w:val="24"/>
          <w:szCs w:val="24"/>
        </w:rPr>
        <w:t>Excerpted</w:t>
      </w:r>
      <w:r w:rsidR="00D235E1">
        <w:rPr>
          <w:sz w:val="24"/>
          <w:szCs w:val="24"/>
        </w:rPr>
        <w:t xml:space="preserve"> </w:t>
      </w:r>
      <w:r w:rsidR="00D330C9">
        <w:rPr>
          <w:sz w:val="24"/>
          <w:szCs w:val="24"/>
        </w:rPr>
        <w:t>provisions</w:t>
      </w:r>
      <w:r w:rsidR="00D235E1">
        <w:rPr>
          <w:sz w:val="24"/>
          <w:szCs w:val="24"/>
        </w:rPr>
        <w:t xml:space="preserve"> of the </w:t>
      </w:r>
      <w:r w:rsidR="00620B07">
        <w:rPr>
          <w:sz w:val="24"/>
          <w:szCs w:val="24"/>
        </w:rPr>
        <w:t xml:space="preserve">Marthite Convention </w:t>
      </w:r>
      <w:r w:rsidR="00D330C9">
        <w:rPr>
          <w:sz w:val="24"/>
          <w:szCs w:val="24"/>
        </w:rPr>
        <w:t>are</w:t>
      </w:r>
      <w:r w:rsidR="004E4570">
        <w:rPr>
          <w:sz w:val="24"/>
          <w:szCs w:val="24"/>
        </w:rPr>
        <w:t xml:space="preserve"> </w:t>
      </w:r>
      <w:r w:rsidR="00620B07">
        <w:rPr>
          <w:sz w:val="24"/>
          <w:szCs w:val="24"/>
        </w:rPr>
        <w:t xml:space="preserve">annexed to this </w:t>
      </w:r>
      <w:r w:rsidR="00D330C9">
        <w:rPr>
          <w:sz w:val="24"/>
          <w:szCs w:val="24"/>
        </w:rPr>
        <w:t>Special Agreement</w:t>
      </w:r>
      <w:r w:rsidR="00620B07">
        <w:rPr>
          <w:sz w:val="24"/>
          <w:szCs w:val="24"/>
        </w:rPr>
        <w:t>.</w:t>
      </w:r>
    </w:p>
    <w:p w:rsidR="004C5906" w:rsidRDefault="004C5906"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Until 2011, the Marthite Convention arrangement continued without controversy. The facilities in East Agnostica produced between 200 and 250 tonnes of Marthite per year, and </w:t>
      </w:r>
      <w:r w:rsidR="00E04DF8">
        <w:rPr>
          <w:sz w:val="24"/>
          <w:szCs w:val="24"/>
        </w:rPr>
        <w:t xml:space="preserve">the Reverentian Marthite Trust </w:t>
      </w:r>
      <w:r w:rsidR="00F140C9">
        <w:rPr>
          <w:sz w:val="24"/>
          <w:szCs w:val="24"/>
        </w:rPr>
        <w:t xml:space="preserve">(RMT) </w:t>
      </w:r>
      <w:r>
        <w:rPr>
          <w:sz w:val="24"/>
          <w:szCs w:val="24"/>
        </w:rPr>
        <w:t xml:space="preserve">sold </w:t>
      </w:r>
      <w:r w:rsidR="008D70D6">
        <w:rPr>
          <w:sz w:val="24"/>
          <w:szCs w:val="24"/>
        </w:rPr>
        <w:t xml:space="preserve">the entire output </w:t>
      </w:r>
      <w:r w:rsidR="00727C7A">
        <w:rPr>
          <w:sz w:val="24"/>
          <w:szCs w:val="24"/>
        </w:rPr>
        <w:t xml:space="preserve">to traditional medicine practitioners </w:t>
      </w:r>
      <w:r w:rsidR="00AA6D2E">
        <w:rPr>
          <w:sz w:val="24"/>
          <w:szCs w:val="24"/>
        </w:rPr>
        <w:t xml:space="preserve">in </w:t>
      </w:r>
      <w:r>
        <w:rPr>
          <w:sz w:val="24"/>
          <w:szCs w:val="24"/>
        </w:rPr>
        <w:t xml:space="preserve">Reverentia and </w:t>
      </w:r>
      <w:r w:rsidR="00A97B40">
        <w:rPr>
          <w:sz w:val="24"/>
          <w:szCs w:val="24"/>
        </w:rPr>
        <w:t xml:space="preserve">East </w:t>
      </w:r>
      <w:r>
        <w:rPr>
          <w:sz w:val="24"/>
          <w:szCs w:val="24"/>
        </w:rPr>
        <w:t>Agnostica. As the traditions that included the use of Marthite were limited to the region, there was virtually no demand for the mineral outside of Reverentia and East Agnostica</w:t>
      </w:r>
      <w:r w:rsidR="00D80EB1">
        <w:rPr>
          <w:sz w:val="24"/>
          <w:szCs w:val="24"/>
        </w:rPr>
        <w:t xml:space="preserve">, apart from </w:t>
      </w:r>
      <w:r w:rsidR="00CA4AF8">
        <w:rPr>
          <w:sz w:val="24"/>
          <w:szCs w:val="24"/>
        </w:rPr>
        <w:t xml:space="preserve">souvenir collectors and </w:t>
      </w:r>
      <w:r w:rsidR="00D80EB1">
        <w:rPr>
          <w:sz w:val="24"/>
          <w:szCs w:val="24"/>
        </w:rPr>
        <w:t xml:space="preserve">small diaspora communities of </w:t>
      </w:r>
      <w:r w:rsidR="00AA6D2E">
        <w:rPr>
          <w:sz w:val="24"/>
          <w:szCs w:val="24"/>
        </w:rPr>
        <w:t xml:space="preserve">ethnic </w:t>
      </w:r>
      <w:r w:rsidR="00A97B40">
        <w:rPr>
          <w:sz w:val="24"/>
          <w:szCs w:val="24"/>
        </w:rPr>
        <w:t>Reverentians</w:t>
      </w:r>
      <w:r w:rsidR="004C5906">
        <w:rPr>
          <w:sz w:val="24"/>
          <w:szCs w:val="24"/>
        </w:rPr>
        <w:t xml:space="preserve"> </w:t>
      </w:r>
      <w:r w:rsidR="00D80EB1">
        <w:rPr>
          <w:sz w:val="24"/>
          <w:szCs w:val="24"/>
        </w:rPr>
        <w:t>in Europe and North America</w:t>
      </w:r>
      <w:r>
        <w:rPr>
          <w:sz w:val="24"/>
          <w:szCs w:val="24"/>
        </w:rPr>
        <w:t>.</w:t>
      </w:r>
    </w:p>
    <w:p w:rsidR="004C5906" w:rsidRDefault="004C5906"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In late 2011, a team of scientists from the </w:t>
      </w:r>
      <w:r>
        <w:rPr>
          <w:i/>
          <w:sz w:val="24"/>
          <w:szCs w:val="24"/>
        </w:rPr>
        <w:t xml:space="preserve">Institut Luxembourgeois des Sciences Appliquées </w:t>
      </w:r>
      <w:r>
        <w:rPr>
          <w:sz w:val="24"/>
          <w:szCs w:val="24"/>
        </w:rPr>
        <w:t xml:space="preserve">(ILSA), in a peer-reviewed article published in the journal </w:t>
      </w:r>
      <w:r>
        <w:rPr>
          <w:i/>
          <w:sz w:val="24"/>
          <w:szCs w:val="24"/>
        </w:rPr>
        <w:t>Nature</w:t>
      </w:r>
      <w:r>
        <w:rPr>
          <w:sz w:val="24"/>
          <w:szCs w:val="24"/>
        </w:rPr>
        <w:t xml:space="preserve">, </w:t>
      </w:r>
      <w:r w:rsidR="00E04DF8">
        <w:rPr>
          <w:sz w:val="24"/>
          <w:szCs w:val="24"/>
        </w:rPr>
        <w:t xml:space="preserve">reported </w:t>
      </w:r>
      <w:r>
        <w:rPr>
          <w:sz w:val="24"/>
          <w:szCs w:val="24"/>
        </w:rPr>
        <w:t xml:space="preserve">that high doses of Marthite were over 90% effective in </w:t>
      </w:r>
      <w:r>
        <w:rPr>
          <w:iCs/>
          <w:sz w:val="24"/>
          <w:szCs w:val="24"/>
        </w:rPr>
        <w:t>treating</w:t>
      </w:r>
      <w:r>
        <w:rPr>
          <w:i/>
          <w:sz w:val="24"/>
          <w:szCs w:val="24"/>
        </w:rPr>
        <w:t xml:space="preserve"> </w:t>
      </w:r>
      <w:r>
        <w:rPr>
          <w:sz w:val="24"/>
          <w:szCs w:val="24"/>
        </w:rPr>
        <w:t>a broad range of previously untreatable infant and early-childhood autoimmune disorders, some of which afflicted tens of thousands of children worldwide.</w:t>
      </w:r>
    </w:p>
    <w:p w:rsidR="004C5906" w:rsidRDefault="004C5906"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Major international pharmaceutical companies immediately began contacting RMT seeking access to Marthite. Within weeks of the publication of the article, RMT shifted its focus to the international market, selling some 75% of the total quantity of mined Marthite to pharmaceutical companies for as much as </w:t>
      </w:r>
      <w:r w:rsidR="00466E5E">
        <w:rPr>
          <w:sz w:val="24"/>
          <w:szCs w:val="24"/>
        </w:rPr>
        <w:t>ten times</w:t>
      </w:r>
      <w:r>
        <w:rPr>
          <w:sz w:val="24"/>
          <w:szCs w:val="24"/>
        </w:rPr>
        <w:t xml:space="preserve"> its </w:t>
      </w:r>
      <w:r w:rsidR="00F414D3">
        <w:rPr>
          <w:sz w:val="24"/>
          <w:szCs w:val="24"/>
        </w:rPr>
        <w:t xml:space="preserve">maximum permitted </w:t>
      </w:r>
      <w:r w:rsidR="00E1134B">
        <w:rPr>
          <w:sz w:val="24"/>
          <w:szCs w:val="24"/>
        </w:rPr>
        <w:t xml:space="preserve">sale </w:t>
      </w:r>
      <w:r>
        <w:rPr>
          <w:sz w:val="24"/>
          <w:szCs w:val="24"/>
        </w:rPr>
        <w:t xml:space="preserve">price under the Marthite Convention. The Reverentian press noted that this new arrangement was causing serious </w:t>
      </w:r>
      <w:r w:rsidR="00AA1076">
        <w:rPr>
          <w:sz w:val="24"/>
          <w:szCs w:val="24"/>
        </w:rPr>
        <w:t>concerns among</w:t>
      </w:r>
      <w:r>
        <w:rPr>
          <w:sz w:val="24"/>
          <w:szCs w:val="24"/>
        </w:rPr>
        <w:t xml:space="preserve"> traditional </w:t>
      </w:r>
      <w:r w:rsidR="00AA1076">
        <w:rPr>
          <w:sz w:val="24"/>
          <w:szCs w:val="24"/>
        </w:rPr>
        <w:t>users that shortages and price increases were inevitable</w:t>
      </w:r>
      <w:r>
        <w:rPr>
          <w:sz w:val="24"/>
          <w:szCs w:val="24"/>
        </w:rPr>
        <w:t xml:space="preserve">. </w:t>
      </w:r>
    </w:p>
    <w:p w:rsidR="004C5906" w:rsidRDefault="004C5906"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On 1 February 2012, Agnostican Prime Minister Maxine Moritz contacted the President of Reverentia, Antonis Nuvallus, proposing to terminate the Marthite Convention by mutual consent. She </w:t>
      </w:r>
      <w:r w:rsidR="00AA6D2E">
        <w:rPr>
          <w:sz w:val="24"/>
          <w:szCs w:val="24"/>
        </w:rPr>
        <w:t xml:space="preserve">pointed to what she called </w:t>
      </w:r>
      <w:r>
        <w:rPr>
          <w:sz w:val="24"/>
          <w:szCs w:val="24"/>
        </w:rPr>
        <w:t xml:space="preserve">the “fundamental change in the science underlying the treaty,” and offered to reimburse Reverentia the costs of constructing and staffing the mining facilities, plus an additional sum </w:t>
      </w:r>
      <w:r w:rsidR="00C65426">
        <w:rPr>
          <w:sz w:val="24"/>
          <w:szCs w:val="24"/>
        </w:rPr>
        <w:t xml:space="preserve">derived from a formula </w:t>
      </w:r>
      <w:r>
        <w:rPr>
          <w:sz w:val="24"/>
          <w:szCs w:val="24"/>
        </w:rPr>
        <w:t>“</w:t>
      </w:r>
      <w:r w:rsidR="00C65426">
        <w:rPr>
          <w:sz w:val="24"/>
          <w:szCs w:val="24"/>
        </w:rPr>
        <w:t xml:space="preserve">designed </w:t>
      </w:r>
      <w:r>
        <w:rPr>
          <w:sz w:val="24"/>
          <w:szCs w:val="24"/>
        </w:rPr>
        <w:t xml:space="preserve">to compensate Reverentia for </w:t>
      </w:r>
      <w:r w:rsidR="002B0BF1">
        <w:rPr>
          <w:sz w:val="24"/>
          <w:szCs w:val="24"/>
        </w:rPr>
        <w:t xml:space="preserve">any </w:t>
      </w:r>
      <w:r>
        <w:rPr>
          <w:sz w:val="24"/>
          <w:szCs w:val="24"/>
        </w:rPr>
        <w:t xml:space="preserve">loss of its supply of </w:t>
      </w:r>
      <w:r>
        <w:rPr>
          <w:sz w:val="24"/>
          <w:szCs w:val="24"/>
        </w:rPr>
        <w:lastRenderedPageBreak/>
        <w:t xml:space="preserve">Marthite during the remaining term of the Convention.” She added, “We entered this </w:t>
      </w:r>
      <w:r w:rsidR="00B514D7">
        <w:rPr>
          <w:sz w:val="24"/>
          <w:szCs w:val="24"/>
        </w:rPr>
        <w:t xml:space="preserve">treaty </w:t>
      </w:r>
      <w:r>
        <w:rPr>
          <w:sz w:val="24"/>
          <w:szCs w:val="24"/>
        </w:rPr>
        <w:t>out of respect for traditional Reverentian medicine and its users. We certainly did not intend for the Reverentian Government to make windfall profits by marketing Agnostica’s natural resources to the highest bidder.”</w:t>
      </w:r>
    </w:p>
    <w:p w:rsidR="004C5906" w:rsidRDefault="004C5906"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President Nuvallus replied on 21 February 2012</w:t>
      </w:r>
      <w:r w:rsidR="00544A6C">
        <w:rPr>
          <w:sz w:val="24"/>
          <w:szCs w:val="24"/>
        </w:rPr>
        <w:t xml:space="preserve">. He </w:t>
      </w:r>
      <w:r w:rsidR="00AA6D2E">
        <w:rPr>
          <w:sz w:val="24"/>
          <w:szCs w:val="24"/>
        </w:rPr>
        <w:t>wrote</w:t>
      </w:r>
      <w:r w:rsidR="00544A6C">
        <w:rPr>
          <w:sz w:val="24"/>
          <w:szCs w:val="24"/>
        </w:rPr>
        <w:t>, “RMT assure</w:t>
      </w:r>
      <w:r w:rsidR="00C65426">
        <w:rPr>
          <w:sz w:val="24"/>
          <w:szCs w:val="24"/>
        </w:rPr>
        <w:t>s</w:t>
      </w:r>
      <w:r w:rsidR="00544A6C">
        <w:rPr>
          <w:sz w:val="24"/>
          <w:szCs w:val="24"/>
        </w:rPr>
        <w:t xml:space="preserve"> me that the supply of Marthite </w:t>
      </w:r>
      <w:r w:rsidR="00C65426">
        <w:rPr>
          <w:sz w:val="24"/>
          <w:szCs w:val="24"/>
        </w:rPr>
        <w:t>is more than adequate to satisfy local</w:t>
      </w:r>
      <w:r w:rsidR="00544A6C">
        <w:rPr>
          <w:sz w:val="24"/>
          <w:szCs w:val="24"/>
        </w:rPr>
        <w:t xml:space="preserve"> demand</w:t>
      </w:r>
      <w:r w:rsidR="00AA1076">
        <w:rPr>
          <w:sz w:val="24"/>
          <w:szCs w:val="24"/>
        </w:rPr>
        <w:t>.</w:t>
      </w:r>
      <w:r w:rsidR="00483937">
        <w:rPr>
          <w:sz w:val="24"/>
          <w:szCs w:val="24"/>
        </w:rPr>
        <w:t>”</w:t>
      </w:r>
      <w:r w:rsidR="00AA1076">
        <w:rPr>
          <w:sz w:val="24"/>
          <w:szCs w:val="24"/>
        </w:rPr>
        <w:t xml:space="preserve"> </w:t>
      </w:r>
      <w:r w:rsidR="00483937">
        <w:rPr>
          <w:sz w:val="24"/>
          <w:szCs w:val="24"/>
        </w:rPr>
        <w:t xml:space="preserve">Noting that the </w:t>
      </w:r>
      <w:r w:rsidR="00AA1076">
        <w:rPr>
          <w:sz w:val="24"/>
          <w:szCs w:val="24"/>
        </w:rPr>
        <w:t xml:space="preserve">Treaty </w:t>
      </w:r>
      <w:r w:rsidR="00483937">
        <w:rPr>
          <w:sz w:val="24"/>
          <w:szCs w:val="24"/>
        </w:rPr>
        <w:t xml:space="preserve">imposed </w:t>
      </w:r>
      <w:r w:rsidR="00AA1076">
        <w:rPr>
          <w:sz w:val="24"/>
          <w:szCs w:val="24"/>
        </w:rPr>
        <w:t xml:space="preserve">no restrictions on what RMT </w:t>
      </w:r>
      <w:r w:rsidR="00483937">
        <w:rPr>
          <w:sz w:val="24"/>
          <w:szCs w:val="24"/>
        </w:rPr>
        <w:t xml:space="preserve">was </w:t>
      </w:r>
      <w:r w:rsidR="00AA1076">
        <w:rPr>
          <w:sz w:val="24"/>
          <w:szCs w:val="24"/>
        </w:rPr>
        <w:t>permitted to do with excess Marthite</w:t>
      </w:r>
      <w:r w:rsidR="00483937">
        <w:rPr>
          <w:sz w:val="24"/>
          <w:szCs w:val="24"/>
        </w:rPr>
        <w:t xml:space="preserve">, he </w:t>
      </w:r>
      <w:r w:rsidR="00544A6C">
        <w:rPr>
          <w:sz w:val="24"/>
          <w:szCs w:val="24"/>
        </w:rPr>
        <w:t>concluded</w:t>
      </w:r>
      <w:r>
        <w:rPr>
          <w:sz w:val="24"/>
          <w:szCs w:val="24"/>
        </w:rPr>
        <w:t>, “</w:t>
      </w:r>
      <w:r w:rsidR="00483937">
        <w:rPr>
          <w:sz w:val="24"/>
          <w:szCs w:val="24"/>
        </w:rPr>
        <w:t>T</w:t>
      </w:r>
      <w:r>
        <w:rPr>
          <w:sz w:val="24"/>
          <w:szCs w:val="24"/>
        </w:rPr>
        <w:t xml:space="preserve">he Convention is still in effect, and Agnostica has given us no reason to believe otherwise. We see no reason to end a Convention that has served our people so well. Moreover, we reject the premise of </w:t>
      </w:r>
      <w:r w:rsidR="00AA1076">
        <w:rPr>
          <w:sz w:val="24"/>
          <w:szCs w:val="24"/>
        </w:rPr>
        <w:t>Agnostica’</w:t>
      </w:r>
      <w:r w:rsidR="008D70D6">
        <w:rPr>
          <w:sz w:val="24"/>
          <w:szCs w:val="24"/>
        </w:rPr>
        <w:t>s</w:t>
      </w:r>
      <w:r w:rsidR="00AA1076">
        <w:rPr>
          <w:sz w:val="24"/>
          <w:szCs w:val="24"/>
        </w:rPr>
        <w:t xml:space="preserve"> </w:t>
      </w:r>
      <w:r>
        <w:rPr>
          <w:sz w:val="24"/>
          <w:szCs w:val="24"/>
        </w:rPr>
        <w:t xml:space="preserve">proposal: it is Agnostica’s economic interests that have changed, not the properties of Marthite.” </w:t>
      </w:r>
    </w:p>
    <w:p w:rsidR="00865876" w:rsidRDefault="00865876"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On 2 April 2012, Prime Minister Moritz announced, “In light of the newly discovered medical uses of Marthite, and in light of Reverentia’s refusal to accept a mutually-beneficial settlement, Agnostica today declares the 1938 Marthite Convention to be </w:t>
      </w:r>
      <w:r w:rsidR="00F414D3">
        <w:rPr>
          <w:sz w:val="24"/>
          <w:szCs w:val="24"/>
        </w:rPr>
        <w:t xml:space="preserve">terminated and </w:t>
      </w:r>
      <w:r>
        <w:rPr>
          <w:sz w:val="24"/>
          <w:szCs w:val="24"/>
        </w:rPr>
        <w:t xml:space="preserve">without further effect.” </w:t>
      </w:r>
      <w:r w:rsidR="00EA7DBF">
        <w:rPr>
          <w:sz w:val="24"/>
          <w:szCs w:val="24"/>
        </w:rPr>
        <w:t>The Prime Minister also disclosed</w:t>
      </w:r>
      <w:r>
        <w:rPr>
          <w:sz w:val="24"/>
          <w:szCs w:val="24"/>
        </w:rPr>
        <w:t xml:space="preserve"> that Agnostica had</w:t>
      </w:r>
      <w:r w:rsidR="00AA6D2E">
        <w:rPr>
          <w:sz w:val="24"/>
          <w:szCs w:val="24"/>
        </w:rPr>
        <w:t xml:space="preserve"> agreed</w:t>
      </w:r>
      <w:r w:rsidR="0012061B">
        <w:rPr>
          <w:sz w:val="24"/>
          <w:szCs w:val="24"/>
        </w:rPr>
        <w:t>, once it was no longer subject to the Convention,</w:t>
      </w:r>
      <w:r w:rsidR="00AA6D2E">
        <w:rPr>
          <w:sz w:val="24"/>
          <w:szCs w:val="24"/>
        </w:rPr>
        <w:t xml:space="preserve"> to</w:t>
      </w:r>
      <w:r>
        <w:rPr>
          <w:sz w:val="24"/>
          <w:szCs w:val="24"/>
        </w:rPr>
        <w:t xml:space="preserve"> lease all rights to the existing East Agnostican Marthite facilities to Baxter Enterprises, Ltd.</w:t>
      </w:r>
      <w:r w:rsidR="00AA6D2E">
        <w:rPr>
          <w:sz w:val="24"/>
          <w:szCs w:val="24"/>
        </w:rPr>
        <w:t xml:space="preserve"> (“Baxter”)</w:t>
      </w:r>
      <w:r>
        <w:rPr>
          <w:sz w:val="24"/>
          <w:szCs w:val="24"/>
        </w:rPr>
        <w:t xml:space="preserve">, a multinational trading company incorporated in the Cayman Islands, for an undisclosed sum. </w:t>
      </w:r>
      <w:r w:rsidR="00AA6D2E">
        <w:rPr>
          <w:sz w:val="24"/>
          <w:szCs w:val="24"/>
        </w:rPr>
        <w:t>On the following day, Agnostica announced that the lease with Baxter</w:t>
      </w:r>
      <w:r w:rsidR="0012061B">
        <w:rPr>
          <w:sz w:val="24"/>
          <w:szCs w:val="24"/>
        </w:rPr>
        <w:t xml:space="preserve"> had entered into force</w:t>
      </w:r>
      <w:r>
        <w:rPr>
          <w:sz w:val="24"/>
          <w:szCs w:val="24"/>
        </w:rPr>
        <w:t>.</w:t>
      </w:r>
    </w:p>
    <w:p w:rsidR="00865876" w:rsidRDefault="00865876" w:rsidP="00A74D75">
      <w:pPr>
        <w:pStyle w:val="DarkList-Accent51"/>
        <w:spacing w:after="0"/>
        <w:ind w:left="0"/>
        <w:rPr>
          <w:sz w:val="24"/>
          <w:szCs w:val="24"/>
        </w:rPr>
      </w:pPr>
    </w:p>
    <w:p w:rsidR="00865876" w:rsidRDefault="00D70200" w:rsidP="00A74D75">
      <w:pPr>
        <w:pStyle w:val="DarkList-Accent51"/>
        <w:numPr>
          <w:ilvl w:val="0"/>
          <w:numId w:val="1"/>
        </w:numPr>
        <w:spacing w:after="0"/>
        <w:ind w:left="0" w:firstLine="0"/>
        <w:rPr>
          <w:sz w:val="24"/>
          <w:szCs w:val="24"/>
        </w:rPr>
      </w:pPr>
      <w:r>
        <w:rPr>
          <w:sz w:val="24"/>
          <w:szCs w:val="24"/>
        </w:rPr>
        <w:t xml:space="preserve">President Nuvallus categorically rejected Agnostica’s position, and ordered the </w:t>
      </w:r>
      <w:r w:rsidR="00544A6C">
        <w:rPr>
          <w:sz w:val="24"/>
          <w:szCs w:val="24"/>
        </w:rPr>
        <w:t>Reverentian</w:t>
      </w:r>
      <w:r>
        <w:rPr>
          <w:sz w:val="24"/>
          <w:szCs w:val="24"/>
        </w:rPr>
        <w:t xml:space="preserve"> engineers engaged at the East Agnostican facilities to return to </w:t>
      </w:r>
      <w:r w:rsidR="00544A6C">
        <w:rPr>
          <w:sz w:val="24"/>
          <w:szCs w:val="24"/>
        </w:rPr>
        <w:t>Reverentia</w:t>
      </w:r>
      <w:r>
        <w:rPr>
          <w:sz w:val="24"/>
          <w:szCs w:val="24"/>
        </w:rPr>
        <w:t xml:space="preserve">. The President directed the employees, “… also to remove any software installed </w:t>
      </w:r>
      <w:r w:rsidR="0012061B">
        <w:rPr>
          <w:sz w:val="24"/>
          <w:szCs w:val="24"/>
        </w:rPr>
        <w:t xml:space="preserve">by RMT </w:t>
      </w:r>
      <w:r>
        <w:rPr>
          <w:sz w:val="24"/>
          <w:szCs w:val="24"/>
        </w:rPr>
        <w:t>at the Marthite mining facilities</w:t>
      </w:r>
      <w:r w:rsidR="006D3096">
        <w:rPr>
          <w:sz w:val="24"/>
          <w:szCs w:val="24"/>
        </w:rPr>
        <w:t xml:space="preserve">, until such time as Agnostica agrees to respect its </w:t>
      </w:r>
      <w:r w:rsidR="00EA7DBF">
        <w:rPr>
          <w:sz w:val="24"/>
          <w:szCs w:val="24"/>
        </w:rPr>
        <w:t xml:space="preserve">treaty </w:t>
      </w:r>
      <w:r w:rsidR="006D3096">
        <w:rPr>
          <w:sz w:val="24"/>
          <w:szCs w:val="24"/>
        </w:rPr>
        <w:t>obligations</w:t>
      </w:r>
      <w:r>
        <w:rPr>
          <w:sz w:val="24"/>
          <w:szCs w:val="24"/>
        </w:rPr>
        <w:t>.”</w:t>
      </w:r>
    </w:p>
    <w:p w:rsidR="00D70200" w:rsidRDefault="00D70200" w:rsidP="00A74D75">
      <w:pPr>
        <w:pStyle w:val="DarkList-Accent51"/>
        <w:spacing w:after="0"/>
        <w:ind w:left="0"/>
        <w:rPr>
          <w:sz w:val="24"/>
          <w:szCs w:val="24"/>
        </w:rPr>
      </w:pPr>
      <w:r>
        <w:rPr>
          <w:sz w:val="24"/>
          <w:szCs w:val="24"/>
        </w:rPr>
        <w:t xml:space="preserve">  </w:t>
      </w:r>
    </w:p>
    <w:p w:rsidR="00D70200" w:rsidRDefault="00D70200" w:rsidP="00A74D75">
      <w:pPr>
        <w:pStyle w:val="DarkList-Accent51"/>
        <w:numPr>
          <w:ilvl w:val="0"/>
          <w:numId w:val="1"/>
        </w:numPr>
        <w:spacing w:after="0"/>
        <w:ind w:left="0" w:firstLine="0"/>
        <w:rPr>
          <w:sz w:val="24"/>
          <w:szCs w:val="24"/>
        </w:rPr>
      </w:pPr>
      <w:r>
        <w:rPr>
          <w:sz w:val="24"/>
          <w:szCs w:val="24"/>
        </w:rPr>
        <w:t xml:space="preserve">According to Baxter engineers who arrived at the sites in late April 2012, the withdrawal of personnel and software </w:t>
      </w:r>
      <w:r w:rsidR="00F414D3">
        <w:rPr>
          <w:sz w:val="24"/>
          <w:szCs w:val="24"/>
        </w:rPr>
        <w:t xml:space="preserve">had </w:t>
      </w:r>
      <w:r>
        <w:rPr>
          <w:sz w:val="24"/>
          <w:szCs w:val="24"/>
        </w:rPr>
        <w:t>crippl</w:t>
      </w:r>
      <w:r w:rsidR="00F414D3">
        <w:rPr>
          <w:sz w:val="24"/>
          <w:szCs w:val="24"/>
        </w:rPr>
        <w:t>ed</w:t>
      </w:r>
      <w:r>
        <w:rPr>
          <w:sz w:val="24"/>
          <w:szCs w:val="24"/>
        </w:rPr>
        <w:t xml:space="preserve"> the Marthite operations. They reported, “While we can easily replace the experts that Reverentia has withdrawn, the sabotage to the operating systems and other software upon which the mining systems depend means that it will be weeks if not months before we can even think about </w:t>
      </w:r>
      <w:r>
        <w:rPr>
          <w:sz w:val="24"/>
          <w:szCs w:val="24"/>
        </w:rPr>
        <w:lastRenderedPageBreak/>
        <w:t xml:space="preserve">beginning extraction activities on any meaningful scale.” In a 2 May 2012 front-page article in </w:t>
      </w:r>
      <w:r w:rsidRPr="00D11132">
        <w:rPr>
          <w:i/>
          <w:iCs/>
          <w:sz w:val="24"/>
          <w:szCs w:val="24"/>
        </w:rPr>
        <w:t>The</w:t>
      </w:r>
      <w:r>
        <w:rPr>
          <w:sz w:val="24"/>
          <w:szCs w:val="24"/>
        </w:rPr>
        <w:t xml:space="preserve"> </w:t>
      </w:r>
      <w:r>
        <w:rPr>
          <w:i/>
          <w:sz w:val="24"/>
          <w:szCs w:val="24"/>
        </w:rPr>
        <w:t>Reverentian Times</w:t>
      </w:r>
      <w:r>
        <w:rPr>
          <w:sz w:val="24"/>
          <w:szCs w:val="24"/>
        </w:rPr>
        <w:t>, a national print newspaper, the Reverentian Vice-President wrote:</w:t>
      </w:r>
    </w:p>
    <w:p w:rsidR="00D70200" w:rsidRDefault="00EA7DBF" w:rsidP="00865876">
      <w:pPr>
        <w:pStyle w:val="DarkList-Accent51"/>
        <w:spacing w:after="120" w:line="240" w:lineRule="auto"/>
        <w:ind w:right="740"/>
        <w:rPr>
          <w:sz w:val="24"/>
          <w:szCs w:val="24"/>
        </w:rPr>
      </w:pPr>
      <w:r>
        <w:rPr>
          <w:sz w:val="24"/>
          <w:szCs w:val="24"/>
        </w:rPr>
        <w:t>There can be no doubt and no debate over what has happened: Agnostica has shamelessly</w:t>
      </w:r>
      <w:r w:rsidR="00D70200">
        <w:rPr>
          <w:sz w:val="24"/>
          <w:szCs w:val="24"/>
        </w:rPr>
        <w:t xml:space="preserve"> breach</w:t>
      </w:r>
      <w:r>
        <w:rPr>
          <w:sz w:val="24"/>
          <w:szCs w:val="24"/>
        </w:rPr>
        <w:t>ed</w:t>
      </w:r>
      <w:r w:rsidR="00D70200">
        <w:rPr>
          <w:sz w:val="24"/>
          <w:szCs w:val="24"/>
        </w:rPr>
        <w:t xml:space="preserve"> the Convention</w:t>
      </w:r>
      <w:r>
        <w:rPr>
          <w:sz w:val="24"/>
          <w:szCs w:val="24"/>
        </w:rPr>
        <w:t xml:space="preserve"> between our countries</w:t>
      </w:r>
      <w:r w:rsidR="00D70200">
        <w:rPr>
          <w:sz w:val="24"/>
          <w:szCs w:val="24"/>
        </w:rPr>
        <w:t xml:space="preserve">. In response, Reverentia has taken </w:t>
      </w:r>
      <w:r>
        <w:rPr>
          <w:sz w:val="24"/>
          <w:szCs w:val="24"/>
        </w:rPr>
        <w:t xml:space="preserve">proper and measured </w:t>
      </w:r>
      <w:r w:rsidR="00D70200">
        <w:rPr>
          <w:sz w:val="24"/>
          <w:szCs w:val="24"/>
        </w:rPr>
        <w:t>steps to ensure that Agnostica will not be able to profit from that breach</w:t>
      </w:r>
      <w:r w:rsidR="00865876">
        <w:rPr>
          <w:sz w:val="24"/>
          <w:szCs w:val="24"/>
        </w:rPr>
        <w:t xml:space="preserve"> . . . .</w:t>
      </w:r>
      <w:r w:rsidR="00D70200">
        <w:rPr>
          <w:sz w:val="24"/>
          <w:szCs w:val="24"/>
        </w:rPr>
        <w:t xml:space="preserve"> Now, if Agnostica were willing to invite our engineers to return, and reaffirm</w:t>
      </w:r>
      <w:r>
        <w:rPr>
          <w:sz w:val="24"/>
          <w:szCs w:val="24"/>
        </w:rPr>
        <w:t>ed</w:t>
      </w:r>
      <w:r w:rsidR="00D70200">
        <w:rPr>
          <w:sz w:val="24"/>
          <w:szCs w:val="24"/>
        </w:rPr>
        <w:t xml:space="preserve"> its commitment to the terms of the Convention, our engineers, once on-site, would be able to reverse the so-called ‘sabotage’ within hours.</w:t>
      </w:r>
    </w:p>
    <w:p w:rsidR="00D70200" w:rsidRDefault="00D70200" w:rsidP="00A74D75">
      <w:pPr>
        <w:pStyle w:val="DarkList-Accent51"/>
        <w:spacing w:after="120"/>
        <w:ind w:left="0"/>
        <w:rPr>
          <w:sz w:val="24"/>
          <w:szCs w:val="24"/>
        </w:rPr>
      </w:pPr>
    </w:p>
    <w:p w:rsidR="00865876" w:rsidRDefault="00D70200" w:rsidP="00A74D75">
      <w:pPr>
        <w:pStyle w:val="DarkList-Accent51"/>
        <w:numPr>
          <w:ilvl w:val="0"/>
          <w:numId w:val="1"/>
        </w:numPr>
        <w:spacing w:after="0"/>
        <w:ind w:left="0" w:firstLine="0"/>
        <w:rPr>
          <w:sz w:val="24"/>
          <w:szCs w:val="24"/>
        </w:rPr>
      </w:pPr>
      <w:r>
        <w:rPr>
          <w:sz w:val="24"/>
          <w:szCs w:val="24"/>
        </w:rPr>
        <w:t xml:space="preserve">In an interview published in </w:t>
      </w:r>
      <w:r>
        <w:rPr>
          <w:i/>
          <w:iCs/>
          <w:sz w:val="24"/>
          <w:szCs w:val="24"/>
        </w:rPr>
        <w:t>The Sydney Morning Herald</w:t>
      </w:r>
      <w:r>
        <w:rPr>
          <w:i/>
          <w:sz w:val="24"/>
          <w:szCs w:val="24"/>
        </w:rPr>
        <w:t xml:space="preserve"> </w:t>
      </w:r>
      <w:r>
        <w:rPr>
          <w:sz w:val="24"/>
          <w:szCs w:val="24"/>
        </w:rPr>
        <w:t>on 4 May 2012, Prime Minister Moritz rejected the Vice-President’s comments, stating, “The facilities will resume operation immediately, albeit without the benefit of the Reverentian technology to which we were entitled under Treaty. We are not a backward people: we are capable of managing the bounteous resources Nature has given us.</w:t>
      </w:r>
      <w:r w:rsidR="00A7180D">
        <w:rPr>
          <w:sz w:val="24"/>
          <w:szCs w:val="24"/>
        </w:rPr>
        <w:t xml:space="preserve"> Whether we recreate the disabled software or work around the need for it, we will prevail.</w:t>
      </w:r>
      <w:r>
        <w:rPr>
          <w:sz w:val="24"/>
          <w:szCs w:val="24"/>
        </w:rPr>
        <w:t>”</w:t>
      </w:r>
    </w:p>
    <w:p w:rsidR="00D70200" w:rsidRDefault="00D70200" w:rsidP="00A74D75">
      <w:pPr>
        <w:pStyle w:val="DarkList-Accent51"/>
        <w:spacing w:after="0"/>
        <w:ind w:left="0"/>
        <w:rPr>
          <w:sz w:val="24"/>
          <w:szCs w:val="24"/>
        </w:rPr>
      </w:pPr>
      <w:r>
        <w:rPr>
          <w:sz w:val="24"/>
          <w:szCs w:val="24"/>
        </w:rPr>
        <w:t xml:space="preserve">  </w:t>
      </w:r>
    </w:p>
    <w:p w:rsidR="00D70200" w:rsidRDefault="00D70200" w:rsidP="00A74D75">
      <w:pPr>
        <w:pStyle w:val="DarkList-Accent51"/>
        <w:numPr>
          <w:ilvl w:val="0"/>
          <w:numId w:val="1"/>
        </w:numPr>
        <w:spacing w:after="0"/>
        <w:ind w:left="0" w:firstLine="0"/>
        <w:rPr>
          <w:sz w:val="24"/>
          <w:szCs w:val="24"/>
        </w:rPr>
      </w:pPr>
      <w:r>
        <w:rPr>
          <w:sz w:val="24"/>
          <w:szCs w:val="24"/>
        </w:rPr>
        <w:t>By the end of May, all of the facilities had resumed mining operations, albeit relying heavily on manual labour provided by local Agnorev workers.</w:t>
      </w:r>
    </w:p>
    <w:p w:rsidR="00865876" w:rsidRDefault="00865876"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As of 31 August 2012, Baxter had not yet been able to restore the computer systems at the facilities, but was extracting roughly 100 kilograms of Marthite per day. </w:t>
      </w:r>
      <w:r w:rsidR="00725720">
        <w:rPr>
          <w:sz w:val="24"/>
          <w:szCs w:val="24"/>
        </w:rPr>
        <w:t xml:space="preserve">Nearly all of </w:t>
      </w:r>
      <w:r w:rsidR="00823D5E">
        <w:rPr>
          <w:sz w:val="24"/>
          <w:szCs w:val="24"/>
        </w:rPr>
        <w:t xml:space="preserve">the </w:t>
      </w:r>
      <w:r>
        <w:rPr>
          <w:sz w:val="24"/>
          <w:szCs w:val="24"/>
        </w:rPr>
        <w:t>Marthite extracted was sold by Baxter to multinational pharmaceutical companies</w:t>
      </w:r>
      <w:r w:rsidR="00823D5E">
        <w:rPr>
          <w:sz w:val="24"/>
          <w:szCs w:val="24"/>
        </w:rPr>
        <w:t>; on average two to three kilo</w:t>
      </w:r>
      <w:r w:rsidR="008514C0">
        <w:rPr>
          <w:sz w:val="24"/>
          <w:szCs w:val="24"/>
        </w:rPr>
        <w:t>gram</w:t>
      </w:r>
      <w:r w:rsidR="00823D5E">
        <w:rPr>
          <w:sz w:val="24"/>
          <w:szCs w:val="24"/>
        </w:rPr>
        <w:t>s daily were sold to traditional users, at prices far higher than those that prevailed before 1 April</w:t>
      </w:r>
      <w:r w:rsidR="00865876">
        <w:rPr>
          <w:sz w:val="24"/>
          <w:szCs w:val="24"/>
        </w:rPr>
        <w:t xml:space="preserve"> 2012</w:t>
      </w:r>
      <w:r>
        <w:rPr>
          <w:sz w:val="24"/>
          <w:szCs w:val="24"/>
        </w:rPr>
        <w:t>.</w:t>
      </w:r>
      <w:r w:rsidR="005B1FE0">
        <w:rPr>
          <w:sz w:val="24"/>
          <w:szCs w:val="24"/>
        </w:rPr>
        <w:t xml:space="preserve"> On 1 September</w:t>
      </w:r>
      <w:r w:rsidR="00865876">
        <w:rPr>
          <w:sz w:val="24"/>
          <w:szCs w:val="24"/>
        </w:rPr>
        <w:t xml:space="preserve"> 2012</w:t>
      </w:r>
      <w:r w:rsidR="005B1FE0">
        <w:rPr>
          <w:sz w:val="24"/>
          <w:szCs w:val="24"/>
        </w:rPr>
        <w:t>, a spokes</w:t>
      </w:r>
      <w:r w:rsidR="00AD1A7E">
        <w:rPr>
          <w:sz w:val="24"/>
          <w:szCs w:val="24"/>
        </w:rPr>
        <w:t>person</w:t>
      </w:r>
      <w:r w:rsidR="005B1FE0">
        <w:rPr>
          <w:sz w:val="24"/>
          <w:szCs w:val="24"/>
        </w:rPr>
        <w:t xml:space="preserve"> for Baxter </w:t>
      </w:r>
      <w:r w:rsidR="0012061B">
        <w:rPr>
          <w:sz w:val="24"/>
          <w:szCs w:val="24"/>
        </w:rPr>
        <w:t>reported</w:t>
      </w:r>
      <w:r w:rsidR="005B1FE0">
        <w:rPr>
          <w:sz w:val="24"/>
          <w:szCs w:val="24"/>
        </w:rPr>
        <w:t>, “</w:t>
      </w:r>
      <w:r w:rsidR="0012061B">
        <w:rPr>
          <w:sz w:val="24"/>
          <w:szCs w:val="24"/>
        </w:rPr>
        <w:t>T</w:t>
      </w:r>
      <w:r w:rsidR="005B1FE0">
        <w:rPr>
          <w:sz w:val="24"/>
          <w:szCs w:val="24"/>
        </w:rPr>
        <w:t>he removal of operations software by Reverentia</w:t>
      </w:r>
      <w:r w:rsidR="00295402">
        <w:rPr>
          <w:sz w:val="24"/>
          <w:szCs w:val="24"/>
        </w:rPr>
        <w:t xml:space="preserve"> has had a greater impact than was predicted by our engineers</w:t>
      </w:r>
      <w:r w:rsidR="005B1FE0">
        <w:rPr>
          <w:sz w:val="24"/>
          <w:szCs w:val="24"/>
        </w:rPr>
        <w:t xml:space="preserve">, </w:t>
      </w:r>
      <w:r w:rsidR="00295402">
        <w:rPr>
          <w:sz w:val="24"/>
          <w:szCs w:val="24"/>
        </w:rPr>
        <w:t xml:space="preserve">and so </w:t>
      </w:r>
      <w:r w:rsidR="005B1FE0">
        <w:rPr>
          <w:sz w:val="24"/>
          <w:szCs w:val="24"/>
        </w:rPr>
        <w:t>restoring full capacity will take substantially longer than we originally anticipated.”</w:t>
      </w:r>
    </w:p>
    <w:p w:rsidR="00865876" w:rsidRDefault="00865876" w:rsidP="00A74D75">
      <w:pPr>
        <w:pStyle w:val="DarkList-Accent51"/>
        <w:spacing w:after="0"/>
        <w:ind w:left="0"/>
        <w:rPr>
          <w:sz w:val="24"/>
          <w:szCs w:val="24"/>
        </w:rPr>
      </w:pPr>
    </w:p>
    <w:p w:rsidR="00823D5E" w:rsidRDefault="00D70200" w:rsidP="00A74D75">
      <w:pPr>
        <w:pStyle w:val="DarkList-Accent51"/>
        <w:numPr>
          <w:ilvl w:val="0"/>
          <w:numId w:val="1"/>
        </w:numPr>
        <w:spacing w:after="0"/>
        <w:ind w:left="0" w:firstLine="0"/>
        <w:rPr>
          <w:sz w:val="24"/>
          <w:szCs w:val="24"/>
        </w:rPr>
      </w:pPr>
      <w:r>
        <w:rPr>
          <w:sz w:val="24"/>
          <w:szCs w:val="24"/>
        </w:rPr>
        <w:t xml:space="preserve">On 1 October 2012, the Agnostican Parliament passed the Marthite Control Act (MCA), a law banning the sale or transfer of Marthite into Reverentia, as well as the unauthorized purchase, sale, or possession of Marthite within Agnostica. During </w:t>
      </w:r>
      <w:r w:rsidR="00F414D3">
        <w:rPr>
          <w:sz w:val="24"/>
          <w:szCs w:val="24"/>
        </w:rPr>
        <w:t>the formal</w:t>
      </w:r>
      <w:r>
        <w:rPr>
          <w:sz w:val="24"/>
          <w:szCs w:val="24"/>
        </w:rPr>
        <w:t xml:space="preserve"> ceremony marking the enactment of the legislation, Prime Minister Moritz </w:t>
      </w:r>
      <w:r>
        <w:rPr>
          <w:sz w:val="24"/>
          <w:szCs w:val="24"/>
        </w:rPr>
        <w:lastRenderedPageBreak/>
        <w:t>announced, “Reverentia’s sabotage cannot prevent us from providing this life-saving product to suffering children of the world. It is therefore our moral obligation to ensure that no part of the trickle of Marthite we are at present able to supply is diverted</w:t>
      </w:r>
      <w:r w:rsidR="00EA7DBF">
        <w:rPr>
          <w:sz w:val="24"/>
          <w:szCs w:val="24"/>
        </w:rPr>
        <w:t xml:space="preserve"> from that worthy </w:t>
      </w:r>
      <w:r w:rsidR="00823D5E">
        <w:rPr>
          <w:sz w:val="24"/>
          <w:szCs w:val="24"/>
        </w:rPr>
        <w:t>goal</w:t>
      </w:r>
      <w:r>
        <w:rPr>
          <w:sz w:val="24"/>
          <w:szCs w:val="24"/>
        </w:rPr>
        <w:t xml:space="preserve">.”  </w:t>
      </w:r>
    </w:p>
    <w:p w:rsidR="00AD1A7E" w:rsidRDefault="00AD1A7E"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The MCA provided, in relevant part, that </w:t>
      </w:r>
      <w:r w:rsidR="00295402">
        <w:rPr>
          <w:sz w:val="24"/>
          <w:szCs w:val="24"/>
        </w:rPr>
        <w:t xml:space="preserve">an </w:t>
      </w:r>
      <w:r>
        <w:rPr>
          <w:sz w:val="24"/>
          <w:szCs w:val="24"/>
        </w:rPr>
        <w:t xml:space="preserve">Agnostican citizen possessing Marthite without a Government license would be subject to </w:t>
      </w:r>
      <w:r w:rsidR="00295402">
        <w:rPr>
          <w:sz w:val="24"/>
          <w:szCs w:val="24"/>
        </w:rPr>
        <w:t xml:space="preserve">a mandatory </w:t>
      </w:r>
      <w:r>
        <w:rPr>
          <w:sz w:val="24"/>
          <w:szCs w:val="24"/>
        </w:rPr>
        <w:t xml:space="preserve">prison term of </w:t>
      </w:r>
      <w:r w:rsidR="00295402">
        <w:rPr>
          <w:sz w:val="24"/>
          <w:szCs w:val="24"/>
        </w:rPr>
        <w:t>from 18 months</w:t>
      </w:r>
      <w:r>
        <w:rPr>
          <w:sz w:val="24"/>
          <w:szCs w:val="24"/>
        </w:rPr>
        <w:t xml:space="preserve"> to </w:t>
      </w:r>
      <w:r w:rsidR="00295402">
        <w:rPr>
          <w:sz w:val="24"/>
          <w:szCs w:val="24"/>
        </w:rPr>
        <w:t>four</w:t>
      </w:r>
      <w:r>
        <w:rPr>
          <w:sz w:val="24"/>
          <w:szCs w:val="24"/>
        </w:rPr>
        <w:t xml:space="preserve"> years</w:t>
      </w:r>
      <w:r w:rsidR="00295402">
        <w:rPr>
          <w:sz w:val="24"/>
          <w:szCs w:val="24"/>
        </w:rPr>
        <w:t>, depending on certain factors listed in the statute</w:t>
      </w:r>
      <w:r>
        <w:rPr>
          <w:sz w:val="24"/>
          <w:szCs w:val="24"/>
        </w:rPr>
        <w:t>. The new measure was denounced in editorials in the Reverentian and East Agnostican media</w:t>
      </w:r>
      <w:r w:rsidR="00AF7050">
        <w:rPr>
          <w:sz w:val="24"/>
          <w:szCs w:val="24"/>
        </w:rPr>
        <w:t>. A typical example described it</w:t>
      </w:r>
      <w:r>
        <w:rPr>
          <w:sz w:val="24"/>
          <w:szCs w:val="24"/>
        </w:rPr>
        <w:t xml:space="preserve"> as</w:t>
      </w:r>
      <w:r w:rsidR="00AF7050">
        <w:rPr>
          <w:sz w:val="24"/>
          <w:szCs w:val="24"/>
        </w:rPr>
        <w:t xml:space="preserve"> </w:t>
      </w:r>
      <w:r>
        <w:rPr>
          <w:sz w:val="24"/>
          <w:szCs w:val="24"/>
        </w:rPr>
        <w:t xml:space="preserve">“thinly-veiled discrimination against ethnic Reverentians, who will be deprived of one of the remaining links to our ancestral </w:t>
      </w:r>
      <w:r w:rsidR="008370DA">
        <w:rPr>
          <w:sz w:val="24"/>
          <w:szCs w:val="24"/>
        </w:rPr>
        <w:t>culture</w:t>
      </w:r>
      <w:r>
        <w:rPr>
          <w:sz w:val="24"/>
          <w:szCs w:val="24"/>
        </w:rPr>
        <w:t>. While Reverentians may well have been willing to accept reduced supply or increased prices to promote the greater good, denying us access to Marthite has no similar justification.</w:t>
      </w:r>
      <w:r w:rsidR="00295402">
        <w:rPr>
          <w:sz w:val="24"/>
          <w:szCs w:val="24"/>
        </w:rPr>
        <w:t xml:space="preserve"> It is perverse to </w:t>
      </w:r>
      <w:r w:rsidR="008370DA">
        <w:rPr>
          <w:sz w:val="24"/>
          <w:szCs w:val="24"/>
        </w:rPr>
        <w:t xml:space="preserve">march people off to </w:t>
      </w:r>
      <w:r w:rsidR="00295402">
        <w:rPr>
          <w:sz w:val="24"/>
          <w:szCs w:val="24"/>
        </w:rPr>
        <w:t>rot in jail</w:t>
      </w:r>
      <w:r w:rsidR="008370DA">
        <w:rPr>
          <w:sz w:val="24"/>
          <w:szCs w:val="24"/>
        </w:rPr>
        <w:t xml:space="preserve"> when their only ‘crime’ is respecting our ancient traditions</w:t>
      </w:r>
      <w:r w:rsidR="00295402">
        <w:rPr>
          <w:sz w:val="24"/>
          <w:szCs w:val="24"/>
        </w:rPr>
        <w:t>.</w:t>
      </w:r>
      <w:r>
        <w:rPr>
          <w:sz w:val="24"/>
          <w:szCs w:val="24"/>
        </w:rPr>
        <w:t>”</w:t>
      </w:r>
    </w:p>
    <w:p w:rsidR="00AD1A7E" w:rsidRDefault="00AD1A7E" w:rsidP="00A74D75">
      <w:pPr>
        <w:pStyle w:val="DarkList-Accent51"/>
        <w:spacing w:after="0"/>
        <w:ind w:left="0"/>
        <w:rPr>
          <w:sz w:val="24"/>
          <w:szCs w:val="24"/>
        </w:rPr>
      </w:pPr>
    </w:p>
    <w:p w:rsidR="00D70200" w:rsidRDefault="00F414D3" w:rsidP="00A74D75">
      <w:pPr>
        <w:pStyle w:val="DarkList-Accent51"/>
        <w:numPr>
          <w:ilvl w:val="0"/>
          <w:numId w:val="1"/>
        </w:numPr>
        <w:spacing w:after="0"/>
        <w:ind w:left="0" w:firstLine="0"/>
        <w:rPr>
          <w:sz w:val="24"/>
          <w:szCs w:val="24"/>
        </w:rPr>
      </w:pPr>
      <w:r>
        <w:rPr>
          <w:sz w:val="24"/>
          <w:szCs w:val="24"/>
        </w:rPr>
        <w:t>In mid-November, s</w:t>
      </w:r>
      <w:r w:rsidR="005B1FE0">
        <w:rPr>
          <w:sz w:val="24"/>
          <w:szCs w:val="24"/>
        </w:rPr>
        <w:t xml:space="preserve">upervisors at the largest of the Marthite facilities, </w:t>
      </w:r>
      <w:r>
        <w:rPr>
          <w:sz w:val="24"/>
          <w:szCs w:val="24"/>
        </w:rPr>
        <w:t>suspecting</w:t>
      </w:r>
      <w:r w:rsidR="005B1FE0">
        <w:rPr>
          <w:sz w:val="24"/>
          <w:szCs w:val="24"/>
        </w:rPr>
        <w:t xml:space="preserve"> that a member of the mining crew had been stealing petty cash, instituted routine searches of workers departing the facility at the end of their shifts. </w:t>
      </w:r>
      <w:r w:rsidR="00D70200">
        <w:rPr>
          <w:sz w:val="24"/>
          <w:szCs w:val="24"/>
        </w:rPr>
        <w:t xml:space="preserve">On 23 November 2012, Gohandas Sugdy, a 19-year-old Agnorev miner, was found </w:t>
      </w:r>
      <w:r w:rsidR="00823D5E">
        <w:rPr>
          <w:sz w:val="24"/>
          <w:szCs w:val="24"/>
        </w:rPr>
        <w:t xml:space="preserve">to be </w:t>
      </w:r>
      <w:r w:rsidR="00D70200">
        <w:rPr>
          <w:sz w:val="24"/>
          <w:szCs w:val="24"/>
        </w:rPr>
        <w:t xml:space="preserve">in possession of two pocketfuls of Marthite, and was arrested and charged under the MCA.  </w:t>
      </w:r>
    </w:p>
    <w:p w:rsidR="00AB2C59" w:rsidRDefault="00AB2C59"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During his arraignment the </w:t>
      </w:r>
      <w:r w:rsidR="00823D5E">
        <w:rPr>
          <w:sz w:val="24"/>
          <w:szCs w:val="24"/>
        </w:rPr>
        <w:t xml:space="preserve">following </w:t>
      </w:r>
      <w:r>
        <w:rPr>
          <w:sz w:val="24"/>
          <w:szCs w:val="24"/>
        </w:rPr>
        <w:t xml:space="preserve">day, Mr. Sugdy explained that his grandfather was extremely ill, and a local folk-medicine practitioner had warned him that if the grandfather did not receive daily doses of the traditional remedy, he would die. Sugdy begged the judge for mercy, saying, “If I cannot bring my grandfather the medicine he needs, at least let me go home to be with him for his final days.” The magistrate remanded Sugdy to jail to await trial, noting in </w:t>
      </w:r>
      <w:r w:rsidR="00EB4CAA">
        <w:rPr>
          <w:sz w:val="24"/>
          <w:szCs w:val="24"/>
        </w:rPr>
        <w:t xml:space="preserve">the </w:t>
      </w:r>
      <w:r>
        <w:rPr>
          <w:sz w:val="24"/>
          <w:szCs w:val="24"/>
        </w:rPr>
        <w:t xml:space="preserve">remand order </w:t>
      </w:r>
      <w:r w:rsidR="00823D5E">
        <w:rPr>
          <w:sz w:val="24"/>
          <w:szCs w:val="24"/>
        </w:rPr>
        <w:t xml:space="preserve">his regret </w:t>
      </w:r>
      <w:r>
        <w:rPr>
          <w:sz w:val="24"/>
          <w:szCs w:val="24"/>
        </w:rPr>
        <w:t>that the MCA deprived him of any discretion in the matter. He concluded, “If my view that this result is unnecessarily harsh is widely shared, the proper forum for redress is the legislature, not this court.”</w:t>
      </w:r>
    </w:p>
    <w:p w:rsidR="00A00C02" w:rsidRDefault="00A00C02" w:rsidP="00A74D75">
      <w:pPr>
        <w:pStyle w:val="DarkList-Accent51"/>
        <w:spacing w:after="0"/>
        <w:ind w:left="0"/>
        <w:rPr>
          <w:sz w:val="24"/>
          <w:szCs w:val="24"/>
        </w:rPr>
      </w:pPr>
    </w:p>
    <w:p w:rsidR="00A00C02" w:rsidRDefault="00D70200" w:rsidP="00A74D75">
      <w:pPr>
        <w:pStyle w:val="DarkList-Accent51"/>
        <w:numPr>
          <w:ilvl w:val="0"/>
          <w:numId w:val="1"/>
        </w:numPr>
        <w:spacing w:after="0"/>
        <w:ind w:left="0" w:firstLine="0"/>
        <w:rPr>
          <w:sz w:val="24"/>
          <w:szCs w:val="24"/>
        </w:rPr>
      </w:pPr>
      <w:r>
        <w:rPr>
          <w:sz w:val="24"/>
          <w:szCs w:val="24"/>
        </w:rPr>
        <w:lastRenderedPageBreak/>
        <w:t>On the evening of 24 November 2012, prison guards found Sugdy dead in his jail cell, hanging by the neck in an apparent suicide. Next to him was a note that read, “Forgive me, Grandfather.”</w:t>
      </w:r>
      <w:r w:rsidR="003A0FD9">
        <w:rPr>
          <w:sz w:val="24"/>
          <w:szCs w:val="24"/>
        </w:rPr>
        <w:t xml:space="preserve"> Local newspapers reported that Sugdy’s grandfather was informed of his grandson’s death, and died </w:t>
      </w:r>
      <w:r w:rsidR="005D22F5">
        <w:rPr>
          <w:sz w:val="24"/>
          <w:szCs w:val="24"/>
        </w:rPr>
        <w:t xml:space="preserve">four </w:t>
      </w:r>
      <w:r w:rsidR="003A0FD9">
        <w:rPr>
          <w:sz w:val="24"/>
          <w:szCs w:val="24"/>
        </w:rPr>
        <w:t xml:space="preserve">days later of apparent heart failure. </w:t>
      </w:r>
    </w:p>
    <w:p w:rsidR="00D70200" w:rsidRDefault="003A0FD9" w:rsidP="009A1426">
      <w:pPr>
        <w:pStyle w:val="DarkList-Accent51"/>
        <w:spacing w:after="0"/>
        <w:ind w:left="0"/>
        <w:rPr>
          <w:sz w:val="24"/>
          <w:szCs w:val="24"/>
        </w:rPr>
      </w:pPr>
      <w:r>
        <w:rPr>
          <w:sz w:val="24"/>
          <w:szCs w:val="24"/>
        </w:rPr>
        <w:t xml:space="preserve"> </w:t>
      </w:r>
    </w:p>
    <w:p w:rsidR="00D70200" w:rsidRDefault="00D70200" w:rsidP="00A74D75">
      <w:pPr>
        <w:pStyle w:val="DarkList-Accent51"/>
        <w:numPr>
          <w:ilvl w:val="0"/>
          <w:numId w:val="1"/>
        </w:numPr>
        <w:spacing w:after="0"/>
        <w:ind w:left="0" w:firstLine="0"/>
        <w:rPr>
          <w:sz w:val="24"/>
          <w:szCs w:val="24"/>
        </w:rPr>
      </w:pPr>
      <w:r>
        <w:rPr>
          <w:sz w:val="24"/>
          <w:szCs w:val="24"/>
        </w:rPr>
        <w:t xml:space="preserve">Within hours of the reports of </w:t>
      </w:r>
      <w:r w:rsidR="00A00C02">
        <w:rPr>
          <w:sz w:val="24"/>
          <w:szCs w:val="24"/>
        </w:rPr>
        <w:t>Sugdy’s</w:t>
      </w:r>
      <w:r>
        <w:rPr>
          <w:sz w:val="24"/>
          <w:szCs w:val="24"/>
        </w:rPr>
        <w:t xml:space="preserve"> suicide, Agnorevs gathered outside the jail in which </w:t>
      </w:r>
      <w:r w:rsidR="008370DA">
        <w:rPr>
          <w:sz w:val="24"/>
          <w:szCs w:val="24"/>
        </w:rPr>
        <w:t xml:space="preserve">Sugdy </w:t>
      </w:r>
      <w:r>
        <w:rPr>
          <w:sz w:val="24"/>
          <w:szCs w:val="24"/>
        </w:rPr>
        <w:t xml:space="preserve">had been held in Thanatos, the capital of East Agnostica. The gathering was peaceful, but as a routine precautionary measure, city police were deployed to maintain order. Hailing Mr. Sugdy as a martyr to the Reverentian cause, the leading East Agnostican newspaper denounced the Marthite ban as “denying Reverentians in Agnostica the fruits of our own labour, the product of our own </w:t>
      </w:r>
      <w:r w:rsidR="00F414D3">
        <w:rPr>
          <w:sz w:val="24"/>
          <w:szCs w:val="24"/>
        </w:rPr>
        <w:t>lands</w:t>
      </w:r>
      <w:r>
        <w:rPr>
          <w:sz w:val="24"/>
          <w:szCs w:val="24"/>
        </w:rPr>
        <w:t>, and the lifeblood of our ancient traditions.”</w:t>
      </w:r>
    </w:p>
    <w:p w:rsidR="00A00C02" w:rsidRDefault="00A00C02"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Over the ensuing days and weeks, the crowd outside the jail did not disperse, and in fact increased in size. Foreign media observers noted that, over time, the tone and focus of the speakers’ rhetoric shifted dramatically, from </w:t>
      </w:r>
      <w:r w:rsidR="00520EC9">
        <w:rPr>
          <w:sz w:val="24"/>
          <w:szCs w:val="24"/>
        </w:rPr>
        <w:t xml:space="preserve">eulogizing </w:t>
      </w:r>
      <w:r>
        <w:rPr>
          <w:sz w:val="24"/>
          <w:szCs w:val="24"/>
        </w:rPr>
        <w:t>Mr. Sugdy to airing various perceived Agnorev grievances</w:t>
      </w:r>
      <w:r w:rsidR="00B37DE2">
        <w:rPr>
          <w:sz w:val="24"/>
          <w:szCs w:val="24"/>
        </w:rPr>
        <w:t xml:space="preserve">, most notably the </w:t>
      </w:r>
      <w:r w:rsidR="00DE1622">
        <w:rPr>
          <w:sz w:val="24"/>
          <w:szCs w:val="24"/>
        </w:rPr>
        <w:t xml:space="preserve">unavailability of </w:t>
      </w:r>
      <w:r w:rsidR="00B37DE2">
        <w:rPr>
          <w:sz w:val="24"/>
          <w:szCs w:val="24"/>
        </w:rPr>
        <w:t>Marthite</w:t>
      </w:r>
      <w:r w:rsidR="00DE1622">
        <w:rPr>
          <w:sz w:val="24"/>
          <w:szCs w:val="24"/>
        </w:rPr>
        <w:t xml:space="preserve"> to local distributors</w:t>
      </w:r>
      <w:r w:rsidR="00B37DE2">
        <w:rPr>
          <w:sz w:val="24"/>
          <w:szCs w:val="24"/>
        </w:rPr>
        <w:t xml:space="preserve">, but also including such long-standing concerns as </w:t>
      </w:r>
      <w:r w:rsidR="001C33BD">
        <w:rPr>
          <w:sz w:val="24"/>
          <w:szCs w:val="24"/>
        </w:rPr>
        <w:t>the</w:t>
      </w:r>
      <w:r w:rsidR="00D62813">
        <w:rPr>
          <w:sz w:val="24"/>
          <w:szCs w:val="24"/>
        </w:rPr>
        <w:t xml:space="preserve"> </w:t>
      </w:r>
      <w:r w:rsidR="001C33BD">
        <w:rPr>
          <w:sz w:val="24"/>
          <w:szCs w:val="24"/>
        </w:rPr>
        <w:t xml:space="preserve">“domination” of </w:t>
      </w:r>
      <w:r w:rsidR="00D62813">
        <w:rPr>
          <w:sz w:val="24"/>
          <w:szCs w:val="24"/>
        </w:rPr>
        <w:t>federal judicial posts in East Agnostica</w:t>
      </w:r>
      <w:r w:rsidR="001C33BD">
        <w:rPr>
          <w:sz w:val="24"/>
          <w:szCs w:val="24"/>
        </w:rPr>
        <w:t xml:space="preserve"> by ethnic Agnostican </w:t>
      </w:r>
      <w:r w:rsidR="008370DA">
        <w:rPr>
          <w:sz w:val="24"/>
          <w:szCs w:val="24"/>
        </w:rPr>
        <w:t>lawyers</w:t>
      </w:r>
      <w:r w:rsidR="00D62813">
        <w:rPr>
          <w:sz w:val="24"/>
          <w:szCs w:val="24"/>
        </w:rPr>
        <w:t xml:space="preserve">, the </w:t>
      </w:r>
      <w:r w:rsidR="001C33BD">
        <w:rPr>
          <w:sz w:val="24"/>
          <w:szCs w:val="24"/>
        </w:rPr>
        <w:t>“</w:t>
      </w:r>
      <w:r w:rsidR="00D62813">
        <w:rPr>
          <w:sz w:val="24"/>
          <w:szCs w:val="24"/>
        </w:rPr>
        <w:t xml:space="preserve">complete </w:t>
      </w:r>
      <w:r w:rsidR="001C33BD">
        <w:rPr>
          <w:sz w:val="24"/>
          <w:szCs w:val="24"/>
        </w:rPr>
        <w:t xml:space="preserve">absence” </w:t>
      </w:r>
      <w:r w:rsidR="00D62813">
        <w:rPr>
          <w:sz w:val="24"/>
          <w:szCs w:val="24"/>
        </w:rPr>
        <w:t xml:space="preserve">of Agnorevs among senior </w:t>
      </w:r>
      <w:r w:rsidR="008370DA">
        <w:rPr>
          <w:sz w:val="24"/>
          <w:szCs w:val="24"/>
        </w:rPr>
        <w:t xml:space="preserve">officers </w:t>
      </w:r>
      <w:r w:rsidR="00D62813">
        <w:rPr>
          <w:sz w:val="24"/>
          <w:szCs w:val="24"/>
        </w:rPr>
        <w:t xml:space="preserve">of the Agnostican armed services, and the </w:t>
      </w:r>
      <w:r w:rsidR="001C33BD">
        <w:rPr>
          <w:sz w:val="24"/>
          <w:szCs w:val="24"/>
        </w:rPr>
        <w:t>“</w:t>
      </w:r>
      <w:r w:rsidR="00D62813">
        <w:rPr>
          <w:sz w:val="24"/>
          <w:szCs w:val="24"/>
        </w:rPr>
        <w:t>disproportionate</w:t>
      </w:r>
      <w:r w:rsidR="001C33BD">
        <w:rPr>
          <w:sz w:val="24"/>
          <w:szCs w:val="24"/>
        </w:rPr>
        <w:t>”</w:t>
      </w:r>
      <w:r w:rsidR="00D62813">
        <w:rPr>
          <w:sz w:val="24"/>
          <w:szCs w:val="24"/>
        </w:rPr>
        <w:t xml:space="preserve"> allocation of government scholarships to ethnic Agnostican university students. Speakers also criticized the </w:t>
      </w:r>
      <w:r w:rsidR="001C33BD">
        <w:rPr>
          <w:sz w:val="24"/>
          <w:szCs w:val="24"/>
        </w:rPr>
        <w:t xml:space="preserve">“unrelentingly </w:t>
      </w:r>
      <w:r w:rsidR="00E67A78">
        <w:rPr>
          <w:sz w:val="24"/>
          <w:szCs w:val="24"/>
        </w:rPr>
        <w:t>negative</w:t>
      </w:r>
      <w:r w:rsidR="001C33BD">
        <w:rPr>
          <w:sz w:val="24"/>
          <w:szCs w:val="24"/>
        </w:rPr>
        <w:t>”</w:t>
      </w:r>
      <w:r w:rsidR="00E67A78">
        <w:rPr>
          <w:sz w:val="24"/>
          <w:szCs w:val="24"/>
        </w:rPr>
        <w:t xml:space="preserve"> </w:t>
      </w:r>
      <w:r w:rsidR="00B37DE2">
        <w:rPr>
          <w:sz w:val="24"/>
          <w:szCs w:val="24"/>
        </w:rPr>
        <w:t xml:space="preserve">characterization of Agnorevs in </w:t>
      </w:r>
      <w:r w:rsidR="0054799A">
        <w:rPr>
          <w:sz w:val="24"/>
          <w:szCs w:val="24"/>
        </w:rPr>
        <w:t xml:space="preserve">West Agnostican </w:t>
      </w:r>
      <w:r w:rsidR="00B37DE2">
        <w:rPr>
          <w:sz w:val="24"/>
          <w:szCs w:val="24"/>
        </w:rPr>
        <w:t>primary-school textbooks and the national media</w:t>
      </w:r>
      <w:r w:rsidR="00EB4CAA">
        <w:rPr>
          <w:sz w:val="24"/>
          <w:szCs w:val="24"/>
        </w:rPr>
        <w:t>,</w:t>
      </w:r>
      <w:r w:rsidR="00520EC9">
        <w:rPr>
          <w:sz w:val="24"/>
          <w:szCs w:val="24"/>
        </w:rPr>
        <w:t xml:space="preserve"> and the </w:t>
      </w:r>
      <w:r w:rsidR="001C33BD">
        <w:rPr>
          <w:sz w:val="24"/>
          <w:szCs w:val="24"/>
        </w:rPr>
        <w:t>“</w:t>
      </w:r>
      <w:r w:rsidR="00520EC9">
        <w:rPr>
          <w:sz w:val="24"/>
          <w:szCs w:val="24"/>
        </w:rPr>
        <w:t>frequent characterization</w:t>
      </w:r>
      <w:r w:rsidR="001C33BD">
        <w:rPr>
          <w:sz w:val="24"/>
          <w:szCs w:val="24"/>
        </w:rPr>
        <w:t>”</w:t>
      </w:r>
      <w:r w:rsidR="00520EC9">
        <w:rPr>
          <w:sz w:val="24"/>
          <w:szCs w:val="24"/>
        </w:rPr>
        <w:t xml:space="preserve"> of Agnorevs as </w:t>
      </w:r>
      <w:r w:rsidR="006E09B1">
        <w:rPr>
          <w:sz w:val="24"/>
          <w:szCs w:val="24"/>
        </w:rPr>
        <w:t xml:space="preserve">wealthy </w:t>
      </w:r>
      <w:r w:rsidR="00520EC9">
        <w:rPr>
          <w:sz w:val="24"/>
          <w:szCs w:val="24"/>
        </w:rPr>
        <w:t>villains in popular Agnostican cinema.</w:t>
      </w:r>
      <w:r w:rsidR="00B37DE2">
        <w:rPr>
          <w:sz w:val="24"/>
          <w:szCs w:val="24"/>
        </w:rPr>
        <w:t xml:space="preserve"> </w:t>
      </w:r>
      <w:r w:rsidR="00D62813">
        <w:rPr>
          <w:sz w:val="24"/>
          <w:szCs w:val="24"/>
        </w:rPr>
        <w:t xml:space="preserve">Other speakers </w:t>
      </w:r>
      <w:r w:rsidR="00520EC9">
        <w:rPr>
          <w:sz w:val="24"/>
          <w:szCs w:val="24"/>
        </w:rPr>
        <w:t xml:space="preserve">criticized </w:t>
      </w:r>
      <w:r w:rsidR="00B37DE2">
        <w:rPr>
          <w:sz w:val="24"/>
          <w:szCs w:val="24"/>
        </w:rPr>
        <w:t xml:space="preserve">Agnostica’s progressive tax structure, which </w:t>
      </w:r>
      <w:r w:rsidR="00520EC9">
        <w:rPr>
          <w:sz w:val="24"/>
          <w:szCs w:val="24"/>
        </w:rPr>
        <w:t xml:space="preserve">they </w:t>
      </w:r>
      <w:r w:rsidR="00B37DE2">
        <w:rPr>
          <w:sz w:val="24"/>
          <w:szCs w:val="24"/>
        </w:rPr>
        <w:t xml:space="preserve">characterized as “subsidizing </w:t>
      </w:r>
      <w:r w:rsidR="00EB4CAA">
        <w:rPr>
          <w:sz w:val="24"/>
          <w:szCs w:val="24"/>
        </w:rPr>
        <w:t xml:space="preserve">shiftless </w:t>
      </w:r>
      <w:r w:rsidR="00B37DE2">
        <w:rPr>
          <w:sz w:val="24"/>
          <w:szCs w:val="24"/>
        </w:rPr>
        <w:t>Agnosticans at the expense of hard-working Agnorevs</w:t>
      </w:r>
      <w:r>
        <w:rPr>
          <w:sz w:val="24"/>
          <w:szCs w:val="24"/>
        </w:rPr>
        <w:t>.</w:t>
      </w:r>
      <w:r w:rsidR="00B37DE2">
        <w:rPr>
          <w:sz w:val="24"/>
          <w:szCs w:val="24"/>
        </w:rPr>
        <w:t>”</w:t>
      </w:r>
      <w:r>
        <w:rPr>
          <w:sz w:val="24"/>
          <w:szCs w:val="24"/>
        </w:rPr>
        <w:t xml:space="preserve"> </w:t>
      </w:r>
    </w:p>
    <w:p w:rsidR="00CA69C3" w:rsidRDefault="00CA69C3" w:rsidP="00A74D75">
      <w:pPr>
        <w:pStyle w:val="DarkList-Accent51"/>
        <w:spacing w:after="0"/>
        <w:ind w:left="0"/>
        <w:rPr>
          <w:sz w:val="24"/>
          <w:szCs w:val="24"/>
        </w:rPr>
      </w:pPr>
    </w:p>
    <w:p w:rsidR="00D70200" w:rsidRDefault="001C33BD" w:rsidP="00A74D75">
      <w:pPr>
        <w:pStyle w:val="DarkList-Accent51"/>
        <w:numPr>
          <w:ilvl w:val="0"/>
          <w:numId w:val="1"/>
        </w:numPr>
        <w:spacing w:after="0"/>
        <w:ind w:left="0" w:firstLine="0"/>
        <w:rPr>
          <w:sz w:val="24"/>
          <w:szCs w:val="24"/>
        </w:rPr>
      </w:pPr>
      <w:r>
        <w:rPr>
          <w:sz w:val="24"/>
          <w:szCs w:val="24"/>
        </w:rPr>
        <w:t>Through the remainder of</w:t>
      </w:r>
      <w:r w:rsidR="00D70200">
        <w:rPr>
          <w:sz w:val="24"/>
          <w:szCs w:val="24"/>
        </w:rPr>
        <w:t xml:space="preserve"> 2012, </w:t>
      </w:r>
      <w:r w:rsidR="008370DA">
        <w:rPr>
          <w:sz w:val="24"/>
          <w:szCs w:val="24"/>
        </w:rPr>
        <w:t xml:space="preserve">demonstrations </w:t>
      </w:r>
      <w:r w:rsidR="00D70200">
        <w:rPr>
          <w:sz w:val="24"/>
          <w:szCs w:val="24"/>
        </w:rPr>
        <w:t xml:space="preserve">across East Agnostica increased in number, frequency, and intensity. </w:t>
      </w:r>
      <w:r w:rsidR="008370DA">
        <w:rPr>
          <w:sz w:val="24"/>
          <w:szCs w:val="24"/>
        </w:rPr>
        <w:t xml:space="preserve">Participants protested in particular the unavailability of Marthite for traditional medicines, as well as the perceived mistreatment of Gohandas Sugdy. </w:t>
      </w:r>
      <w:r w:rsidR="00D70200">
        <w:rPr>
          <w:sz w:val="24"/>
          <w:szCs w:val="24"/>
        </w:rPr>
        <w:t xml:space="preserve">Prime Minister Moritz mobilized military troops stationed in the province “to maintain order.” On 26 December 2012, police clashed with protesters in the streets of Thanatos. </w:t>
      </w:r>
      <w:r w:rsidR="006E09B1">
        <w:rPr>
          <w:sz w:val="24"/>
          <w:szCs w:val="24"/>
        </w:rPr>
        <w:t xml:space="preserve">Sixty </w:t>
      </w:r>
      <w:r w:rsidR="000E6B77">
        <w:rPr>
          <w:sz w:val="24"/>
          <w:szCs w:val="24"/>
        </w:rPr>
        <w:t xml:space="preserve">demonstrators </w:t>
      </w:r>
      <w:r w:rsidR="00D70200">
        <w:rPr>
          <w:sz w:val="24"/>
          <w:szCs w:val="24"/>
        </w:rPr>
        <w:t xml:space="preserve">were killed and several </w:t>
      </w:r>
      <w:r w:rsidR="00D70200">
        <w:rPr>
          <w:sz w:val="24"/>
          <w:szCs w:val="24"/>
        </w:rPr>
        <w:lastRenderedPageBreak/>
        <w:t xml:space="preserve">protesters and </w:t>
      </w:r>
      <w:r w:rsidR="00552037">
        <w:rPr>
          <w:sz w:val="24"/>
          <w:szCs w:val="24"/>
        </w:rPr>
        <w:t>lightly-armed military personnel</w:t>
      </w:r>
      <w:r w:rsidR="00D70200">
        <w:rPr>
          <w:sz w:val="24"/>
          <w:szCs w:val="24"/>
        </w:rPr>
        <w:t xml:space="preserve"> were seriously injured. The East Agnostican media termed the fracas “the Boxing Day Massacre.”</w:t>
      </w:r>
    </w:p>
    <w:p w:rsidR="00CA69C3" w:rsidRDefault="00CA69C3"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In the wake of the 26 December clashes, President Nuvallus expressed “deep concern for the safety of our Reverentian brethren abroad,” and offered “any assistance that Reverentia might provide to protect their lives and safety.” In particular, he contacted </w:t>
      </w:r>
      <w:r w:rsidR="00EB4CAA">
        <w:rPr>
          <w:sz w:val="24"/>
          <w:szCs w:val="24"/>
        </w:rPr>
        <w:t xml:space="preserve">Tomás </w:t>
      </w:r>
      <w:r>
        <w:rPr>
          <w:sz w:val="24"/>
          <w:szCs w:val="24"/>
        </w:rPr>
        <w:t xml:space="preserve">Bien, </w:t>
      </w:r>
      <w:r w:rsidR="00F8564F">
        <w:rPr>
          <w:sz w:val="24"/>
          <w:szCs w:val="24"/>
        </w:rPr>
        <w:t xml:space="preserve">the </w:t>
      </w:r>
      <w:r>
        <w:rPr>
          <w:sz w:val="24"/>
          <w:szCs w:val="24"/>
        </w:rPr>
        <w:t>Agnorev head of the East Agnostican provincial legislature and a member of the Agnostican federal Parliament, asking how Reverentia might be of assistance. Mr. Bien thanked President Nuvallus for his concern, but did not otherwise reply.</w:t>
      </w:r>
    </w:p>
    <w:p w:rsidR="00CA69C3" w:rsidRDefault="00CA69C3"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 xml:space="preserve">On 2 January 2013, with clashes between </w:t>
      </w:r>
      <w:r w:rsidR="00552037">
        <w:rPr>
          <w:sz w:val="24"/>
          <w:szCs w:val="24"/>
        </w:rPr>
        <w:t xml:space="preserve">the authorities </w:t>
      </w:r>
      <w:r>
        <w:rPr>
          <w:sz w:val="24"/>
          <w:szCs w:val="24"/>
        </w:rPr>
        <w:t>and protesters continuing, Mr. Bien proposed a resolution before the Agnostican Parliament, calling upon the Prime Minister “to de-escalate” the police and military presence in East Agnostica. The resolution failed by a vote of 46-54, with all 33 East Agnostican members voting in favour.</w:t>
      </w:r>
    </w:p>
    <w:p w:rsidR="00CA69C3" w:rsidRDefault="00CA69C3"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On 4 January</w:t>
      </w:r>
      <w:r w:rsidR="00CA69C3">
        <w:rPr>
          <w:sz w:val="24"/>
          <w:szCs w:val="24"/>
        </w:rPr>
        <w:t xml:space="preserve"> 2013</w:t>
      </w:r>
      <w:r>
        <w:rPr>
          <w:sz w:val="24"/>
          <w:szCs w:val="24"/>
        </w:rPr>
        <w:t>, Mr. Bien addressed the crowd at a rally in Thanatos, saying: “It is becoming clear that the aims of the federal government have diverged from those of its Agnorev citizens.” He concluded: “As is our constitutional right, we must now be permitted to decide whether to continue this federal state.”</w:t>
      </w:r>
    </w:p>
    <w:p w:rsidR="00E16972" w:rsidRDefault="00E16972"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On 5 January</w:t>
      </w:r>
      <w:r w:rsidR="00E16972">
        <w:rPr>
          <w:sz w:val="24"/>
          <w:szCs w:val="24"/>
        </w:rPr>
        <w:t xml:space="preserve"> 2013</w:t>
      </w:r>
      <w:r>
        <w:rPr>
          <w:sz w:val="24"/>
          <w:szCs w:val="24"/>
        </w:rPr>
        <w:t xml:space="preserve">, Mr. Bien presented a resolution to the Agnostican </w:t>
      </w:r>
      <w:r w:rsidR="00D46B26">
        <w:rPr>
          <w:sz w:val="24"/>
          <w:szCs w:val="24"/>
        </w:rPr>
        <w:t>Parliament</w:t>
      </w:r>
      <w:r>
        <w:rPr>
          <w:sz w:val="24"/>
          <w:szCs w:val="24"/>
        </w:rPr>
        <w:t xml:space="preserve"> proposing the dissolution of the nation. This resolution was defeated, with all 67 delegates from West Agnostica voting against it</w:t>
      </w:r>
      <w:r w:rsidR="00727C7A">
        <w:rPr>
          <w:sz w:val="24"/>
          <w:szCs w:val="24"/>
        </w:rPr>
        <w:t xml:space="preserve"> and </w:t>
      </w:r>
      <w:r w:rsidR="000407D2">
        <w:rPr>
          <w:sz w:val="24"/>
          <w:szCs w:val="24"/>
        </w:rPr>
        <w:t xml:space="preserve">29 of the </w:t>
      </w:r>
      <w:r w:rsidR="00727C7A">
        <w:rPr>
          <w:sz w:val="24"/>
          <w:szCs w:val="24"/>
        </w:rPr>
        <w:t>33 delegates from East Agnostica voting in favo</w:t>
      </w:r>
      <w:r w:rsidR="006E6D0B">
        <w:rPr>
          <w:sz w:val="24"/>
          <w:szCs w:val="24"/>
        </w:rPr>
        <w:t>u</w:t>
      </w:r>
      <w:r w:rsidR="00727C7A">
        <w:rPr>
          <w:sz w:val="24"/>
          <w:szCs w:val="24"/>
        </w:rPr>
        <w:t>r</w:t>
      </w:r>
      <w:r>
        <w:rPr>
          <w:sz w:val="24"/>
          <w:szCs w:val="24"/>
        </w:rPr>
        <w:t>.</w:t>
      </w:r>
    </w:p>
    <w:p w:rsidR="00E16972" w:rsidRDefault="00E16972"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t>On 9 January</w:t>
      </w:r>
      <w:r w:rsidR="00E16972">
        <w:rPr>
          <w:sz w:val="24"/>
          <w:szCs w:val="24"/>
        </w:rPr>
        <w:t xml:space="preserve"> 2013</w:t>
      </w:r>
      <w:r>
        <w:rPr>
          <w:sz w:val="24"/>
          <w:szCs w:val="24"/>
        </w:rPr>
        <w:t>, President Nuvallus delivered a speech in the Reverentian capital:</w:t>
      </w:r>
    </w:p>
    <w:p w:rsidR="00D70200" w:rsidRDefault="00D70200" w:rsidP="008E0DE3">
      <w:pPr>
        <w:pStyle w:val="DarkList-Accent51"/>
        <w:spacing w:after="0" w:line="240" w:lineRule="auto"/>
        <w:ind w:right="740"/>
        <w:rPr>
          <w:sz w:val="24"/>
          <w:szCs w:val="24"/>
        </w:rPr>
      </w:pPr>
      <w:r>
        <w:rPr>
          <w:sz w:val="24"/>
          <w:szCs w:val="24"/>
        </w:rPr>
        <w:t xml:space="preserve">I commit myself today to </w:t>
      </w:r>
      <w:r w:rsidR="00F8564F">
        <w:rPr>
          <w:sz w:val="24"/>
          <w:szCs w:val="24"/>
        </w:rPr>
        <w:t xml:space="preserve">the cause of </w:t>
      </w:r>
      <w:r>
        <w:rPr>
          <w:sz w:val="24"/>
          <w:szCs w:val="24"/>
        </w:rPr>
        <w:t xml:space="preserve">our Reverentian brothers and sisters who live </w:t>
      </w:r>
      <w:r w:rsidR="000E6B77">
        <w:rPr>
          <w:sz w:val="24"/>
          <w:szCs w:val="24"/>
        </w:rPr>
        <w:t xml:space="preserve">on the </w:t>
      </w:r>
      <w:r>
        <w:rPr>
          <w:sz w:val="24"/>
          <w:szCs w:val="24"/>
        </w:rPr>
        <w:t>Agnostica</w:t>
      </w:r>
      <w:r w:rsidR="000E6B77">
        <w:rPr>
          <w:sz w:val="24"/>
          <w:szCs w:val="24"/>
        </w:rPr>
        <w:t>n side of our shared border</w:t>
      </w:r>
      <w:r>
        <w:rPr>
          <w:sz w:val="24"/>
          <w:szCs w:val="24"/>
        </w:rPr>
        <w:t xml:space="preserve">. The Agnostican Parliament’s wrongful refusal to allow you to take possession of your future cannot defeat the inevitable progress of history. If you wish to be free, our dear </w:t>
      </w:r>
      <w:r w:rsidR="00F8564F">
        <w:rPr>
          <w:sz w:val="24"/>
          <w:szCs w:val="24"/>
        </w:rPr>
        <w:t>compatriots</w:t>
      </w:r>
      <w:r>
        <w:rPr>
          <w:sz w:val="24"/>
          <w:szCs w:val="24"/>
        </w:rPr>
        <w:t>, know that we will do everything in our power to ensure that you are</w:t>
      </w:r>
      <w:r w:rsidR="000407D2">
        <w:rPr>
          <w:sz w:val="24"/>
          <w:szCs w:val="24"/>
        </w:rPr>
        <w:t>,</w:t>
      </w:r>
      <w:r>
        <w:rPr>
          <w:sz w:val="24"/>
          <w:szCs w:val="24"/>
        </w:rPr>
        <w:t xml:space="preserve"> indeed</w:t>
      </w:r>
      <w:r w:rsidR="000407D2">
        <w:rPr>
          <w:sz w:val="24"/>
          <w:szCs w:val="24"/>
        </w:rPr>
        <w:t>,</w:t>
      </w:r>
      <w:r>
        <w:rPr>
          <w:sz w:val="24"/>
          <w:szCs w:val="24"/>
        </w:rPr>
        <w:t xml:space="preserve"> free.</w:t>
      </w:r>
    </w:p>
    <w:p w:rsidR="00D70200" w:rsidRDefault="00D70200" w:rsidP="00A74D75">
      <w:pPr>
        <w:pStyle w:val="DarkList-Accent51"/>
        <w:spacing w:after="0"/>
        <w:ind w:left="0"/>
        <w:rPr>
          <w:sz w:val="24"/>
          <w:szCs w:val="24"/>
        </w:rPr>
      </w:pPr>
    </w:p>
    <w:p w:rsidR="00D70200" w:rsidRDefault="00D70200" w:rsidP="00A74D75">
      <w:pPr>
        <w:pStyle w:val="DarkList-Accent51"/>
        <w:numPr>
          <w:ilvl w:val="0"/>
          <w:numId w:val="1"/>
        </w:numPr>
        <w:spacing w:after="0"/>
        <w:ind w:left="0" w:firstLine="0"/>
        <w:rPr>
          <w:sz w:val="24"/>
          <w:szCs w:val="24"/>
        </w:rPr>
      </w:pPr>
      <w:r>
        <w:rPr>
          <w:sz w:val="24"/>
          <w:szCs w:val="24"/>
        </w:rPr>
        <w:lastRenderedPageBreak/>
        <w:t>On 10 January</w:t>
      </w:r>
      <w:r w:rsidR="008E0DE3">
        <w:rPr>
          <w:sz w:val="24"/>
          <w:szCs w:val="24"/>
        </w:rPr>
        <w:t xml:space="preserve"> 2013</w:t>
      </w:r>
      <w:r>
        <w:rPr>
          <w:sz w:val="24"/>
          <w:szCs w:val="24"/>
        </w:rPr>
        <w:t>, the Reverentian Parliament adopted a resolution titled “On the Crisis in East Agnostica.” It read, in relevant part:</w:t>
      </w:r>
    </w:p>
    <w:p w:rsidR="008E0DE3" w:rsidRDefault="00D70200" w:rsidP="008E0DE3">
      <w:pPr>
        <w:pStyle w:val="DarkList-Accent51"/>
        <w:spacing w:after="0" w:line="240" w:lineRule="auto"/>
        <w:ind w:right="740"/>
        <w:rPr>
          <w:sz w:val="24"/>
          <w:szCs w:val="24"/>
        </w:rPr>
      </w:pPr>
      <w:r>
        <w:rPr>
          <w:sz w:val="24"/>
          <w:szCs w:val="24"/>
        </w:rPr>
        <w:t>In the event that a popular referendum reflecting the will of our Reverentian brothers and sisters living in East Agnostica clearly demonstrates their desire to secede from Agnostica, the President is authorized</w:t>
      </w:r>
      <w:r w:rsidR="008D70D6">
        <w:rPr>
          <w:sz w:val="24"/>
          <w:szCs w:val="24"/>
        </w:rPr>
        <w:t>, o</w:t>
      </w:r>
      <w:r>
        <w:rPr>
          <w:sz w:val="24"/>
          <w:szCs w:val="24"/>
        </w:rPr>
        <w:t>n behalf of the Government and people of Reverentia</w:t>
      </w:r>
      <w:r w:rsidR="00F8564F">
        <w:rPr>
          <w:sz w:val="24"/>
          <w:szCs w:val="24"/>
        </w:rPr>
        <w:t>:</w:t>
      </w:r>
    </w:p>
    <w:p w:rsidR="00D70200" w:rsidRDefault="00D70200" w:rsidP="00A74D75">
      <w:pPr>
        <w:pStyle w:val="DarkList-Accent51"/>
        <w:spacing w:after="0" w:line="240" w:lineRule="auto"/>
        <w:ind w:right="740"/>
        <w:rPr>
          <w:sz w:val="24"/>
          <w:szCs w:val="24"/>
        </w:rPr>
      </w:pPr>
    </w:p>
    <w:p w:rsidR="008E0DE3" w:rsidRPr="00E45F9A" w:rsidRDefault="00D70200" w:rsidP="00A74D75">
      <w:pPr>
        <w:pStyle w:val="DarkList-Accent51"/>
        <w:numPr>
          <w:ilvl w:val="0"/>
          <w:numId w:val="13"/>
        </w:numPr>
        <w:spacing w:after="60" w:line="240" w:lineRule="auto"/>
        <w:ind w:right="734"/>
        <w:rPr>
          <w:sz w:val="24"/>
          <w:szCs w:val="24"/>
        </w:rPr>
      </w:pPr>
      <w:r>
        <w:rPr>
          <w:sz w:val="24"/>
          <w:szCs w:val="24"/>
        </w:rPr>
        <w:t xml:space="preserve">to recognize such referendum as lawful and valid; </w:t>
      </w:r>
    </w:p>
    <w:p w:rsidR="008E0DE3" w:rsidRPr="00E45F9A" w:rsidRDefault="008E0DE3" w:rsidP="00A74D75">
      <w:pPr>
        <w:pStyle w:val="DarkList-Accent51"/>
        <w:numPr>
          <w:ilvl w:val="0"/>
          <w:numId w:val="13"/>
        </w:numPr>
        <w:spacing w:after="60" w:line="240" w:lineRule="auto"/>
        <w:ind w:right="734"/>
        <w:rPr>
          <w:sz w:val="24"/>
          <w:szCs w:val="24"/>
        </w:rPr>
      </w:pPr>
      <w:r>
        <w:rPr>
          <w:sz w:val="24"/>
          <w:szCs w:val="24"/>
        </w:rPr>
        <w:t>to promote the recognition and efficacy of such popular decision by any means at his disposal;</w:t>
      </w:r>
    </w:p>
    <w:p w:rsidR="008E0DE3" w:rsidRPr="00E45F9A" w:rsidRDefault="00F8564F" w:rsidP="00A74D75">
      <w:pPr>
        <w:pStyle w:val="DarkList-Accent51"/>
        <w:numPr>
          <w:ilvl w:val="0"/>
          <w:numId w:val="13"/>
        </w:numPr>
        <w:spacing w:after="60" w:line="240" w:lineRule="auto"/>
        <w:ind w:right="734"/>
        <w:rPr>
          <w:sz w:val="24"/>
          <w:szCs w:val="24"/>
        </w:rPr>
      </w:pPr>
      <w:r>
        <w:rPr>
          <w:sz w:val="24"/>
          <w:szCs w:val="24"/>
        </w:rPr>
        <w:t xml:space="preserve">to extend diplomatic recognition to an independent </w:t>
      </w:r>
      <w:r w:rsidR="005D22F5">
        <w:rPr>
          <w:sz w:val="24"/>
          <w:szCs w:val="24"/>
        </w:rPr>
        <w:t>s</w:t>
      </w:r>
      <w:r>
        <w:rPr>
          <w:sz w:val="24"/>
          <w:szCs w:val="24"/>
        </w:rPr>
        <w:t xml:space="preserve">tate in the territory of East Agnostica; </w:t>
      </w:r>
    </w:p>
    <w:p w:rsidR="008E0DE3" w:rsidRDefault="00701CBC" w:rsidP="009A1426">
      <w:pPr>
        <w:pStyle w:val="DarkList-Accent51"/>
        <w:spacing w:after="60" w:line="240" w:lineRule="auto"/>
        <w:ind w:left="1886" w:right="734" w:hanging="446"/>
        <w:rPr>
          <w:sz w:val="24"/>
          <w:szCs w:val="24"/>
        </w:rPr>
      </w:pPr>
      <w:r>
        <w:rPr>
          <w:sz w:val="24"/>
          <w:szCs w:val="24"/>
        </w:rPr>
        <w:t xml:space="preserve">(4)  to enter into </w:t>
      </w:r>
      <w:r w:rsidR="005D22F5">
        <w:rPr>
          <w:sz w:val="24"/>
          <w:szCs w:val="24"/>
        </w:rPr>
        <w:t>negotiations</w:t>
      </w:r>
      <w:r>
        <w:rPr>
          <w:sz w:val="24"/>
          <w:szCs w:val="24"/>
        </w:rPr>
        <w:t xml:space="preserve"> with the responsible parti</w:t>
      </w:r>
      <w:r w:rsidR="005D22F5">
        <w:rPr>
          <w:sz w:val="24"/>
          <w:szCs w:val="24"/>
        </w:rPr>
        <w:t xml:space="preserve">es </w:t>
      </w:r>
      <w:r>
        <w:rPr>
          <w:sz w:val="24"/>
          <w:szCs w:val="24"/>
        </w:rPr>
        <w:t>to ensure that, notwithstanding any other</w:t>
      </w:r>
      <w:r w:rsidR="005D22F5">
        <w:rPr>
          <w:sz w:val="24"/>
          <w:szCs w:val="24"/>
        </w:rPr>
        <w:t xml:space="preserve"> commitment, practitioners of traditional medicine in the state of East Agnostica have adequate supplies of Marthite available at reasonable prices</w:t>
      </w:r>
      <w:r w:rsidR="008E0DE3">
        <w:rPr>
          <w:sz w:val="24"/>
          <w:szCs w:val="24"/>
        </w:rPr>
        <w:t>;</w:t>
      </w:r>
      <w:r>
        <w:rPr>
          <w:sz w:val="24"/>
          <w:szCs w:val="24"/>
        </w:rPr>
        <w:t xml:space="preserve"> </w:t>
      </w:r>
      <w:r w:rsidR="00F8564F">
        <w:rPr>
          <w:sz w:val="24"/>
          <w:szCs w:val="24"/>
        </w:rPr>
        <w:t>and</w:t>
      </w:r>
    </w:p>
    <w:p w:rsidR="00F8564F" w:rsidRDefault="00F8564F" w:rsidP="008E0DE3">
      <w:pPr>
        <w:pStyle w:val="DarkList-Accent51"/>
        <w:spacing w:after="0" w:line="240" w:lineRule="auto"/>
        <w:ind w:left="1890" w:right="740" w:hanging="450"/>
        <w:rPr>
          <w:sz w:val="24"/>
          <w:szCs w:val="24"/>
        </w:rPr>
      </w:pPr>
      <w:r>
        <w:rPr>
          <w:sz w:val="24"/>
          <w:szCs w:val="24"/>
        </w:rPr>
        <w:t>(</w:t>
      </w:r>
      <w:r w:rsidR="005D22F5">
        <w:rPr>
          <w:sz w:val="24"/>
          <w:szCs w:val="24"/>
        </w:rPr>
        <w:t>5</w:t>
      </w:r>
      <w:r w:rsidR="00E53B6D">
        <w:rPr>
          <w:sz w:val="24"/>
          <w:szCs w:val="24"/>
        </w:rPr>
        <w:t>)</w:t>
      </w:r>
      <w:r w:rsidR="00E53B6D">
        <w:rPr>
          <w:sz w:val="24"/>
          <w:szCs w:val="24"/>
        </w:rPr>
        <w:tab/>
      </w:r>
      <w:r>
        <w:rPr>
          <w:sz w:val="24"/>
          <w:szCs w:val="24"/>
        </w:rPr>
        <w:t xml:space="preserve">to take all measures necessary to ensure the security and integrity of that </w:t>
      </w:r>
      <w:r w:rsidR="005D22F5">
        <w:rPr>
          <w:sz w:val="24"/>
          <w:szCs w:val="24"/>
        </w:rPr>
        <w:t>s</w:t>
      </w:r>
      <w:r>
        <w:rPr>
          <w:sz w:val="24"/>
          <w:szCs w:val="24"/>
        </w:rPr>
        <w:t>tate.</w:t>
      </w:r>
    </w:p>
    <w:p w:rsidR="00D70200" w:rsidRDefault="00D70200" w:rsidP="009A1426">
      <w:pPr>
        <w:pStyle w:val="DarkList-Accent51"/>
        <w:spacing w:after="0"/>
        <w:ind w:right="740"/>
        <w:rPr>
          <w:sz w:val="24"/>
          <w:szCs w:val="24"/>
        </w:rPr>
      </w:pPr>
    </w:p>
    <w:p w:rsidR="00D70200" w:rsidRDefault="00F8564F" w:rsidP="00A74D75">
      <w:pPr>
        <w:pStyle w:val="DarkList-Accent51"/>
        <w:spacing w:after="0"/>
        <w:ind w:left="0"/>
        <w:rPr>
          <w:sz w:val="24"/>
          <w:szCs w:val="24"/>
        </w:rPr>
      </w:pPr>
      <w:r>
        <w:rPr>
          <w:sz w:val="24"/>
          <w:szCs w:val="24"/>
        </w:rPr>
        <w:t>36</w:t>
      </w:r>
      <w:r w:rsidR="00D70200">
        <w:rPr>
          <w:sz w:val="24"/>
          <w:szCs w:val="24"/>
        </w:rPr>
        <w:t>.</w:t>
      </w:r>
      <w:r w:rsidR="00D70200">
        <w:rPr>
          <w:sz w:val="24"/>
          <w:szCs w:val="24"/>
        </w:rPr>
        <w:tab/>
        <w:t xml:space="preserve">The resolution was promptly denounced by Prime Minister Moritz as “unlawful interference in Agnostica’s internal affairs and </w:t>
      </w:r>
      <w:r w:rsidR="000E6B77">
        <w:rPr>
          <w:sz w:val="24"/>
          <w:szCs w:val="24"/>
        </w:rPr>
        <w:t xml:space="preserve">an act of aggression </w:t>
      </w:r>
      <w:r w:rsidR="00D70200">
        <w:rPr>
          <w:sz w:val="24"/>
          <w:szCs w:val="24"/>
        </w:rPr>
        <w:t>against our territorial integrity.”</w:t>
      </w:r>
    </w:p>
    <w:p w:rsidR="00C87067" w:rsidRDefault="00C87067" w:rsidP="00A74D75">
      <w:pPr>
        <w:pStyle w:val="DarkList-Accent51"/>
        <w:spacing w:after="0"/>
        <w:ind w:left="0"/>
        <w:rPr>
          <w:sz w:val="24"/>
          <w:szCs w:val="24"/>
        </w:rPr>
      </w:pPr>
    </w:p>
    <w:p w:rsidR="00D70200" w:rsidRDefault="00F8564F" w:rsidP="00A74D75">
      <w:pPr>
        <w:pStyle w:val="DarkList-Accent51"/>
        <w:spacing w:after="0"/>
        <w:ind w:left="0"/>
        <w:rPr>
          <w:sz w:val="24"/>
          <w:szCs w:val="24"/>
        </w:rPr>
      </w:pPr>
      <w:r>
        <w:rPr>
          <w:sz w:val="24"/>
          <w:szCs w:val="24"/>
        </w:rPr>
        <w:t>37</w:t>
      </w:r>
      <w:r w:rsidR="00D70200">
        <w:rPr>
          <w:sz w:val="24"/>
          <w:szCs w:val="24"/>
        </w:rPr>
        <w:t>.</w:t>
      </w:r>
      <w:r w:rsidR="00D70200">
        <w:rPr>
          <w:sz w:val="24"/>
          <w:szCs w:val="24"/>
        </w:rPr>
        <w:tab/>
        <w:t xml:space="preserve">The East Agnostican provincial parliament voted on 16 January 2013 to schedule a </w:t>
      </w:r>
      <w:r w:rsidR="000E6B77">
        <w:rPr>
          <w:sz w:val="24"/>
          <w:szCs w:val="24"/>
        </w:rPr>
        <w:t xml:space="preserve">plebiscite </w:t>
      </w:r>
      <w:r w:rsidR="00D70200">
        <w:rPr>
          <w:sz w:val="24"/>
          <w:szCs w:val="24"/>
        </w:rPr>
        <w:t>“open to all Agnostican citizens resident in East Agnostica” on the question of secession. Prime Minister Moritz warned the parliamentarians that “the federal government will not stand idly by in the face of this threat to our national identity,” and ordered the National Police to prepare to block the referendum. On 18 January</w:t>
      </w:r>
      <w:r w:rsidR="00C87067">
        <w:rPr>
          <w:sz w:val="24"/>
          <w:szCs w:val="24"/>
        </w:rPr>
        <w:t xml:space="preserve"> 2013</w:t>
      </w:r>
      <w:r w:rsidR="00D70200">
        <w:rPr>
          <w:sz w:val="24"/>
          <w:szCs w:val="24"/>
        </w:rPr>
        <w:t xml:space="preserve">, President Nuvallus ordered several </w:t>
      </w:r>
      <w:r w:rsidR="002C13E1">
        <w:rPr>
          <w:sz w:val="24"/>
          <w:szCs w:val="24"/>
        </w:rPr>
        <w:t xml:space="preserve">hundred soldiers </w:t>
      </w:r>
      <w:r w:rsidR="00D70200">
        <w:rPr>
          <w:sz w:val="24"/>
          <w:szCs w:val="24"/>
        </w:rPr>
        <w:t>to the border with East Agnostica,</w:t>
      </w:r>
      <w:r w:rsidR="002C13E1">
        <w:rPr>
          <w:sz w:val="24"/>
          <w:szCs w:val="24"/>
        </w:rPr>
        <w:t xml:space="preserve"> with specific orders not to </w:t>
      </w:r>
      <w:r>
        <w:rPr>
          <w:sz w:val="24"/>
          <w:szCs w:val="24"/>
        </w:rPr>
        <w:t>leave Reverentian territory</w:t>
      </w:r>
      <w:r w:rsidR="002C13E1">
        <w:rPr>
          <w:sz w:val="24"/>
          <w:szCs w:val="24"/>
        </w:rPr>
        <w:t>.</w:t>
      </w:r>
      <w:r w:rsidR="00C87067">
        <w:rPr>
          <w:sz w:val="24"/>
          <w:szCs w:val="24"/>
        </w:rPr>
        <w:t xml:space="preserve"> </w:t>
      </w:r>
      <w:r w:rsidR="002C13E1">
        <w:rPr>
          <w:sz w:val="24"/>
          <w:szCs w:val="24"/>
        </w:rPr>
        <w:t xml:space="preserve">He simultaneously issued a </w:t>
      </w:r>
      <w:r w:rsidR="00D70200">
        <w:rPr>
          <w:sz w:val="24"/>
          <w:szCs w:val="24"/>
        </w:rPr>
        <w:t>diplomatic note to Prime Minister Moritz, stating, “</w:t>
      </w:r>
      <w:r w:rsidR="002C13E1">
        <w:rPr>
          <w:sz w:val="24"/>
          <w:szCs w:val="24"/>
        </w:rPr>
        <w:t xml:space="preserve">I </w:t>
      </w:r>
      <w:r>
        <w:rPr>
          <w:sz w:val="24"/>
          <w:szCs w:val="24"/>
        </w:rPr>
        <w:t>want</w:t>
      </w:r>
      <w:r w:rsidR="002C13E1">
        <w:rPr>
          <w:sz w:val="24"/>
          <w:szCs w:val="24"/>
        </w:rPr>
        <w:t xml:space="preserve"> to clarify that our troops have been moved to the border to offer aid to any Agnorevs fleeing the violence in East Agnostica. </w:t>
      </w:r>
      <w:r>
        <w:rPr>
          <w:sz w:val="24"/>
          <w:szCs w:val="24"/>
        </w:rPr>
        <w:t xml:space="preserve">We have no territorial ambitions. </w:t>
      </w:r>
      <w:r w:rsidR="00D70200">
        <w:rPr>
          <w:sz w:val="24"/>
          <w:szCs w:val="24"/>
        </w:rPr>
        <w:t xml:space="preserve">Reverentia </w:t>
      </w:r>
      <w:r w:rsidR="002C13E1">
        <w:rPr>
          <w:sz w:val="24"/>
          <w:szCs w:val="24"/>
        </w:rPr>
        <w:t>is deeply concerned about the state of affairs in East Agnostica, and we are worried that violence will spill over into Reverentia.”</w:t>
      </w:r>
    </w:p>
    <w:p w:rsidR="00EE09FF" w:rsidRDefault="00EE09FF" w:rsidP="009A1426">
      <w:pPr>
        <w:pStyle w:val="DarkList-Accent51"/>
        <w:spacing w:after="0"/>
        <w:ind w:left="0"/>
        <w:rPr>
          <w:sz w:val="24"/>
          <w:szCs w:val="24"/>
        </w:rPr>
      </w:pPr>
    </w:p>
    <w:p w:rsidR="00C87067" w:rsidRDefault="00F8564F" w:rsidP="00A74D75">
      <w:pPr>
        <w:pStyle w:val="DarkList-Accent51"/>
        <w:spacing w:after="0"/>
        <w:ind w:left="0"/>
        <w:rPr>
          <w:sz w:val="24"/>
          <w:szCs w:val="24"/>
        </w:rPr>
      </w:pPr>
      <w:r>
        <w:rPr>
          <w:sz w:val="24"/>
          <w:szCs w:val="24"/>
        </w:rPr>
        <w:t>38</w:t>
      </w:r>
      <w:r w:rsidR="00D70200">
        <w:rPr>
          <w:sz w:val="24"/>
          <w:szCs w:val="24"/>
        </w:rPr>
        <w:t>.</w:t>
      </w:r>
      <w:r w:rsidR="00D70200">
        <w:rPr>
          <w:sz w:val="24"/>
          <w:szCs w:val="24"/>
        </w:rPr>
        <w:tab/>
        <w:t>On 29 January</w:t>
      </w:r>
      <w:r w:rsidR="00C87067">
        <w:rPr>
          <w:sz w:val="24"/>
          <w:szCs w:val="24"/>
        </w:rPr>
        <w:t xml:space="preserve"> 2013</w:t>
      </w:r>
      <w:r w:rsidR="00D70200">
        <w:rPr>
          <w:sz w:val="24"/>
          <w:szCs w:val="24"/>
        </w:rPr>
        <w:t xml:space="preserve">, the </w:t>
      </w:r>
      <w:r w:rsidR="000E6B77">
        <w:rPr>
          <w:sz w:val="24"/>
          <w:szCs w:val="24"/>
        </w:rPr>
        <w:t xml:space="preserve">plebiscite </w:t>
      </w:r>
      <w:r w:rsidR="00D70200">
        <w:rPr>
          <w:sz w:val="24"/>
          <w:szCs w:val="24"/>
        </w:rPr>
        <w:t xml:space="preserve">was held, and </w:t>
      </w:r>
      <w:r w:rsidR="0081487F">
        <w:rPr>
          <w:sz w:val="24"/>
          <w:szCs w:val="24"/>
        </w:rPr>
        <w:t xml:space="preserve">73 </w:t>
      </w:r>
      <w:r w:rsidR="00D70200">
        <w:rPr>
          <w:sz w:val="24"/>
          <w:szCs w:val="24"/>
        </w:rPr>
        <w:t xml:space="preserve">percent of voters cast their ballots in favour of secession. </w:t>
      </w:r>
      <w:r w:rsidR="00552037">
        <w:rPr>
          <w:sz w:val="24"/>
          <w:szCs w:val="24"/>
        </w:rPr>
        <w:t>T</w:t>
      </w:r>
      <w:r w:rsidR="00D70200">
        <w:rPr>
          <w:sz w:val="24"/>
          <w:szCs w:val="24"/>
        </w:rPr>
        <w:t xml:space="preserve">here were no reports of violence or of apparent </w:t>
      </w:r>
      <w:r w:rsidR="00D70200">
        <w:rPr>
          <w:sz w:val="24"/>
          <w:szCs w:val="24"/>
        </w:rPr>
        <w:lastRenderedPageBreak/>
        <w:t xml:space="preserve">interference with the conduct of the </w:t>
      </w:r>
      <w:r w:rsidR="00B3752C">
        <w:rPr>
          <w:sz w:val="24"/>
          <w:szCs w:val="24"/>
        </w:rPr>
        <w:t>voting</w:t>
      </w:r>
      <w:r w:rsidR="00D70200">
        <w:rPr>
          <w:sz w:val="24"/>
          <w:szCs w:val="24"/>
        </w:rPr>
        <w:t xml:space="preserve">. Observers from several international NGOs noted that over </w:t>
      </w:r>
      <w:r w:rsidR="0081487F">
        <w:rPr>
          <w:sz w:val="24"/>
          <w:szCs w:val="24"/>
        </w:rPr>
        <w:t xml:space="preserve">80 </w:t>
      </w:r>
      <w:r w:rsidR="00D70200">
        <w:rPr>
          <w:sz w:val="24"/>
          <w:szCs w:val="24"/>
        </w:rPr>
        <w:t xml:space="preserve">percent of eligible citizens had voted, and declared the referendum </w:t>
      </w:r>
      <w:r w:rsidR="00670E47">
        <w:rPr>
          <w:sz w:val="24"/>
          <w:szCs w:val="24"/>
        </w:rPr>
        <w:t xml:space="preserve">largely </w:t>
      </w:r>
      <w:r w:rsidR="00D70200">
        <w:rPr>
          <w:sz w:val="24"/>
          <w:szCs w:val="24"/>
        </w:rPr>
        <w:t>free of irregularities and the result fair and accurate.</w:t>
      </w:r>
      <w:r w:rsidR="00B3752C">
        <w:rPr>
          <w:sz w:val="24"/>
          <w:szCs w:val="24"/>
        </w:rPr>
        <w:t xml:space="preserve"> Prime Minister Moritz declared that “Agnostica does not recognize the outcome of the so-called referendum illegally conducted on the territory of our nation, and invites the world community to see it as the sham and fraud that it is.”</w:t>
      </w:r>
    </w:p>
    <w:p w:rsidR="00C87067" w:rsidRDefault="00C87067" w:rsidP="00A74D75">
      <w:pPr>
        <w:pStyle w:val="DarkList-Accent51"/>
        <w:spacing w:after="0"/>
        <w:ind w:left="0"/>
        <w:rPr>
          <w:sz w:val="24"/>
          <w:szCs w:val="24"/>
        </w:rPr>
      </w:pPr>
    </w:p>
    <w:p w:rsidR="00C87067" w:rsidRDefault="00B3752C" w:rsidP="00A74D75">
      <w:pPr>
        <w:pStyle w:val="DarkList-Accent51"/>
        <w:spacing w:after="0"/>
        <w:ind w:left="0"/>
        <w:rPr>
          <w:sz w:val="24"/>
          <w:szCs w:val="24"/>
        </w:rPr>
      </w:pPr>
      <w:r>
        <w:rPr>
          <w:sz w:val="24"/>
          <w:szCs w:val="24"/>
        </w:rPr>
        <w:t>39</w:t>
      </w:r>
      <w:r w:rsidR="00D70200">
        <w:rPr>
          <w:sz w:val="24"/>
          <w:szCs w:val="24"/>
        </w:rPr>
        <w:t>.</w:t>
      </w:r>
      <w:r w:rsidR="00D70200">
        <w:rPr>
          <w:sz w:val="24"/>
          <w:szCs w:val="24"/>
        </w:rPr>
        <w:tab/>
        <w:t>The next day, the members of the former provincial parliament of East Agnostica, now sitting as a self-styled “Agnorev People’s Parliament” (APP),</w:t>
      </w:r>
      <w:r w:rsidR="00377D98">
        <w:rPr>
          <w:sz w:val="24"/>
          <w:szCs w:val="24"/>
        </w:rPr>
        <w:t xml:space="preserve"> </w:t>
      </w:r>
      <w:r w:rsidR="0009101D">
        <w:rPr>
          <w:sz w:val="24"/>
          <w:szCs w:val="24"/>
        </w:rPr>
        <w:t xml:space="preserve">ratified </w:t>
      </w:r>
      <w:r w:rsidR="00377D98">
        <w:rPr>
          <w:sz w:val="24"/>
          <w:szCs w:val="24"/>
        </w:rPr>
        <w:t>the secession of East Agnostica and</w:t>
      </w:r>
      <w:r w:rsidR="00D70200">
        <w:rPr>
          <w:sz w:val="24"/>
          <w:szCs w:val="24"/>
        </w:rPr>
        <w:t xml:space="preserve"> voted unanimously to send a delegation </w:t>
      </w:r>
      <w:r w:rsidR="000E6B77">
        <w:rPr>
          <w:sz w:val="24"/>
          <w:szCs w:val="24"/>
        </w:rPr>
        <w:t xml:space="preserve">headed by Mr. Bien </w:t>
      </w:r>
      <w:r w:rsidR="00D70200">
        <w:rPr>
          <w:sz w:val="24"/>
          <w:szCs w:val="24"/>
        </w:rPr>
        <w:t xml:space="preserve">to enter into talks with Reverentia “aimed at the swiftest possible integration of the territory of the Agnorev people into the State of Reverentia.” On Prime Minister Moritz’s orders, </w:t>
      </w:r>
      <w:r w:rsidR="000E6B77">
        <w:rPr>
          <w:sz w:val="24"/>
          <w:szCs w:val="24"/>
        </w:rPr>
        <w:t xml:space="preserve">the </w:t>
      </w:r>
      <w:r w:rsidR="00D70200">
        <w:rPr>
          <w:sz w:val="24"/>
          <w:szCs w:val="24"/>
        </w:rPr>
        <w:t>Agnostica</w:t>
      </w:r>
      <w:r w:rsidR="000E6B77">
        <w:rPr>
          <w:sz w:val="24"/>
          <w:szCs w:val="24"/>
        </w:rPr>
        <w:t>n</w:t>
      </w:r>
      <w:r w:rsidR="00D70200">
        <w:rPr>
          <w:sz w:val="24"/>
          <w:szCs w:val="24"/>
        </w:rPr>
        <w:t xml:space="preserve"> representatives at the United Nations and several regional organizations pleaded for “help from the international community, in accordance with the </w:t>
      </w:r>
      <w:r w:rsidR="000407D2">
        <w:rPr>
          <w:sz w:val="24"/>
          <w:szCs w:val="24"/>
        </w:rPr>
        <w:t xml:space="preserve">U.N. </w:t>
      </w:r>
      <w:r w:rsidR="00D70200">
        <w:rPr>
          <w:sz w:val="24"/>
          <w:szCs w:val="24"/>
        </w:rPr>
        <w:t>Charter, to prevent the disintegration of Agnostica and the unlawful occupation of our territory by Reverentia.”</w:t>
      </w:r>
    </w:p>
    <w:p w:rsidR="00C87067" w:rsidRDefault="00C87067" w:rsidP="00A74D75">
      <w:pPr>
        <w:pStyle w:val="DarkList-Accent51"/>
        <w:spacing w:after="0"/>
        <w:ind w:left="0"/>
        <w:rPr>
          <w:sz w:val="24"/>
          <w:szCs w:val="24"/>
        </w:rPr>
      </w:pPr>
    </w:p>
    <w:p w:rsidR="00D70200" w:rsidRDefault="00B3752C" w:rsidP="00A74D75">
      <w:pPr>
        <w:pStyle w:val="DarkList-Accent51"/>
        <w:spacing w:after="0"/>
        <w:ind w:left="0"/>
        <w:rPr>
          <w:sz w:val="24"/>
          <w:szCs w:val="24"/>
        </w:rPr>
      </w:pPr>
      <w:r>
        <w:rPr>
          <w:sz w:val="24"/>
          <w:szCs w:val="24"/>
        </w:rPr>
        <w:t>40</w:t>
      </w:r>
      <w:r w:rsidR="00D70200">
        <w:rPr>
          <w:sz w:val="24"/>
          <w:szCs w:val="24"/>
        </w:rPr>
        <w:t>.</w:t>
      </w:r>
      <w:r w:rsidR="00D70200">
        <w:rPr>
          <w:sz w:val="24"/>
          <w:szCs w:val="24"/>
        </w:rPr>
        <w:tab/>
        <w:t>On 6 February</w:t>
      </w:r>
      <w:r w:rsidR="00C87067">
        <w:rPr>
          <w:sz w:val="24"/>
          <w:szCs w:val="24"/>
        </w:rPr>
        <w:t xml:space="preserve"> 2013</w:t>
      </w:r>
      <w:r w:rsidR="00D70200">
        <w:rPr>
          <w:sz w:val="24"/>
          <w:szCs w:val="24"/>
        </w:rPr>
        <w:t>, the President of the Security Council expressed concern over what he termed the “</w:t>
      </w:r>
      <w:r w:rsidR="000E6B77">
        <w:rPr>
          <w:sz w:val="24"/>
          <w:szCs w:val="24"/>
        </w:rPr>
        <w:t>question of</w:t>
      </w:r>
      <w:r w:rsidR="00D70200">
        <w:rPr>
          <w:sz w:val="24"/>
          <w:szCs w:val="24"/>
        </w:rPr>
        <w:t xml:space="preserve"> the </w:t>
      </w:r>
      <w:r w:rsidR="000E6B77">
        <w:rPr>
          <w:sz w:val="24"/>
          <w:szCs w:val="24"/>
        </w:rPr>
        <w:t xml:space="preserve">continued </w:t>
      </w:r>
      <w:r w:rsidR="00D70200">
        <w:rPr>
          <w:sz w:val="24"/>
          <w:szCs w:val="24"/>
        </w:rPr>
        <w:t xml:space="preserve">territorial integrity of Agnostica,” and the possibility that </w:t>
      </w:r>
      <w:r w:rsidR="000E6B77">
        <w:rPr>
          <w:sz w:val="24"/>
          <w:szCs w:val="24"/>
        </w:rPr>
        <w:t xml:space="preserve">recent events </w:t>
      </w:r>
      <w:r w:rsidR="00D70200">
        <w:rPr>
          <w:sz w:val="24"/>
          <w:szCs w:val="24"/>
        </w:rPr>
        <w:t>might constitute “an unjustifiable and illegal interference in Agnostican domestic affairs.” The European Union, ASEAN, and several other regional bodies with interests in the region all issued communiques describing the possible annexation of East Agnostica by Reverentia as “a threat to international peace and stability.”</w:t>
      </w:r>
      <w:r w:rsidR="004E55C1">
        <w:rPr>
          <w:sz w:val="24"/>
          <w:szCs w:val="24"/>
        </w:rPr>
        <w:t xml:space="preserve"> On 18 February</w:t>
      </w:r>
      <w:r w:rsidR="00C75039">
        <w:rPr>
          <w:sz w:val="24"/>
          <w:szCs w:val="24"/>
        </w:rPr>
        <w:t xml:space="preserve"> 2013</w:t>
      </w:r>
      <w:r w:rsidR="004E55C1">
        <w:rPr>
          <w:sz w:val="24"/>
          <w:szCs w:val="24"/>
        </w:rPr>
        <w:t xml:space="preserve">, five of the largest international pharmaceutical manufacturers jointly announced that they were suspending purchases of Marthite until “the legal status of East Agnostica – and of the Marthite itself – is </w:t>
      </w:r>
      <w:r w:rsidR="0054799A">
        <w:rPr>
          <w:sz w:val="24"/>
          <w:szCs w:val="24"/>
        </w:rPr>
        <w:t>conclusively resolved.”</w:t>
      </w:r>
    </w:p>
    <w:p w:rsidR="00CD71F3" w:rsidRDefault="00CD71F3" w:rsidP="00A74D75">
      <w:pPr>
        <w:pStyle w:val="DarkList-Accent51"/>
        <w:spacing w:after="0"/>
        <w:ind w:left="0"/>
        <w:rPr>
          <w:sz w:val="24"/>
          <w:szCs w:val="24"/>
        </w:rPr>
      </w:pPr>
    </w:p>
    <w:p w:rsidR="005D22F5" w:rsidRDefault="00B3752C" w:rsidP="00A74D75">
      <w:pPr>
        <w:pStyle w:val="DarkList-Accent51"/>
        <w:spacing w:after="0"/>
        <w:ind w:left="0"/>
        <w:rPr>
          <w:sz w:val="24"/>
          <w:szCs w:val="24"/>
        </w:rPr>
      </w:pPr>
      <w:r>
        <w:rPr>
          <w:sz w:val="24"/>
          <w:szCs w:val="24"/>
        </w:rPr>
        <w:t>41</w:t>
      </w:r>
      <w:r w:rsidR="00D70200">
        <w:rPr>
          <w:sz w:val="24"/>
          <w:szCs w:val="24"/>
        </w:rPr>
        <w:t>.</w:t>
      </w:r>
      <w:r w:rsidR="00D70200">
        <w:rPr>
          <w:sz w:val="24"/>
          <w:szCs w:val="24"/>
        </w:rPr>
        <w:tab/>
        <w:t xml:space="preserve">President Nuvallus announced on </w:t>
      </w:r>
      <w:r w:rsidR="00AD71D4">
        <w:rPr>
          <w:sz w:val="24"/>
          <w:szCs w:val="24"/>
        </w:rPr>
        <w:t>22</w:t>
      </w:r>
      <w:r w:rsidR="00D70200">
        <w:rPr>
          <w:sz w:val="24"/>
          <w:szCs w:val="24"/>
        </w:rPr>
        <w:t xml:space="preserve"> February </w:t>
      </w:r>
      <w:r w:rsidR="00C75039">
        <w:rPr>
          <w:sz w:val="24"/>
          <w:szCs w:val="24"/>
        </w:rPr>
        <w:t xml:space="preserve">2013 </w:t>
      </w:r>
      <w:r w:rsidR="00D70200">
        <w:rPr>
          <w:sz w:val="24"/>
          <w:szCs w:val="24"/>
        </w:rPr>
        <w:t>that he and Mr. Bien had signed an</w:t>
      </w:r>
      <w:r w:rsidR="00377D98">
        <w:rPr>
          <w:sz w:val="24"/>
          <w:szCs w:val="24"/>
        </w:rPr>
        <w:t xml:space="preserve"> In</w:t>
      </w:r>
      <w:r w:rsidR="00CA4AF8">
        <w:rPr>
          <w:sz w:val="24"/>
          <w:szCs w:val="24"/>
        </w:rPr>
        <w:t>t</w:t>
      </w:r>
      <w:r w:rsidR="00377D98">
        <w:rPr>
          <w:sz w:val="24"/>
          <w:szCs w:val="24"/>
        </w:rPr>
        <w:t>egration</w:t>
      </w:r>
      <w:r w:rsidR="00D70200">
        <w:rPr>
          <w:sz w:val="24"/>
          <w:szCs w:val="24"/>
        </w:rPr>
        <w:t xml:space="preserve"> Agreement </w:t>
      </w:r>
      <w:r w:rsidR="00C75039">
        <w:rPr>
          <w:sz w:val="24"/>
          <w:szCs w:val="24"/>
        </w:rPr>
        <w:t>that</w:t>
      </w:r>
      <w:r w:rsidR="00D70200">
        <w:rPr>
          <w:sz w:val="24"/>
          <w:szCs w:val="24"/>
        </w:rPr>
        <w:t xml:space="preserve"> would make East Agnostica a semi-autonomous province of Reverentia, with the APP as its provincial </w:t>
      </w:r>
      <w:r w:rsidR="000407D2">
        <w:rPr>
          <w:sz w:val="24"/>
          <w:szCs w:val="24"/>
        </w:rPr>
        <w:t>legislature</w:t>
      </w:r>
      <w:r w:rsidR="00D70200">
        <w:rPr>
          <w:sz w:val="24"/>
          <w:szCs w:val="24"/>
        </w:rPr>
        <w:t>.</w:t>
      </w:r>
      <w:r w:rsidR="000E6B77">
        <w:rPr>
          <w:sz w:val="24"/>
          <w:szCs w:val="24"/>
        </w:rPr>
        <w:t xml:space="preserve"> </w:t>
      </w:r>
      <w:r w:rsidR="00D70200">
        <w:rPr>
          <w:sz w:val="24"/>
          <w:szCs w:val="24"/>
        </w:rPr>
        <w:t xml:space="preserve">Reverentian Army units were promptly moved into the region. The Agreement was accepted and ratified by the Reverentian Parliament on </w:t>
      </w:r>
      <w:r w:rsidR="00AD71D4">
        <w:rPr>
          <w:sz w:val="24"/>
          <w:szCs w:val="24"/>
        </w:rPr>
        <w:t>24</w:t>
      </w:r>
      <w:r w:rsidR="00D70200">
        <w:rPr>
          <w:sz w:val="24"/>
          <w:szCs w:val="24"/>
        </w:rPr>
        <w:t xml:space="preserve"> February and by the APP on </w:t>
      </w:r>
      <w:r w:rsidR="000E6B77">
        <w:rPr>
          <w:sz w:val="24"/>
          <w:szCs w:val="24"/>
        </w:rPr>
        <w:t>the following day</w:t>
      </w:r>
      <w:r w:rsidR="00F51EE0">
        <w:rPr>
          <w:sz w:val="24"/>
          <w:szCs w:val="24"/>
        </w:rPr>
        <w:t xml:space="preserve">. </w:t>
      </w:r>
      <w:r w:rsidR="005D22F5">
        <w:rPr>
          <w:sz w:val="24"/>
          <w:szCs w:val="24"/>
        </w:rPr>
        <w:t xml:space="preserve">The resolutions adopted by the two bodies provided that RMT would immediately </w:t>
      </w:r>
      <w:r w:rsidR="005D22F5">
        <w:rPr>
          <w:sz w:val="24"/>
          <w:szCs w:val="24"/>
        </w:rPr>
        <w:lastRenderedPageBreak/>
        <w:t xml:space="preserve">enter into negotiations to guarantee a sufficient supply of Marthite to traditional users in East Agnostica and in the rest of Reverentia.  </w:t>
      </w:r>
    </w:p>
    <w:p w:rsidR="00AD71D4" w:rsidRDefault="00AD71D4" w:rsidP="00A74D75">
      <w:pPr>
        <w:pStyle w:val="DarkList-Accent51"/>
        <w:spacing w:after="0"/>
        <w:ind w:left="0"/>
        <w:rPr>
          <w:sz w:val="24"/>
          <w:szCs w:val="24"/>
        </w:rPr>
      </w:pPr>
    </w:p>
    <w:p w:rsidR="00D70200" w:rsidRDefault="00F51EE0" w:rsidP="00A74D75">
      <w:pPr>
        <w:pStyle w:val="DarkList-Accent51"/>
        <w:spacing w:after="0"/>
        <w:ind w:left="0"/>
        <w:rPr>
          <w:sz w:val="24"/>
          <w:szCs w:val="24"/>
        </w:rPr>
      </w:pPr>
      <w:r>
        <w:rPr>
          <w:sz w:val="24"/>
          <w:szCs w:val="24"/>
        </w:rPr>
        <w:t>42.</w:t>
      </w:r>
      <w:r w:rsidR="005D22F5">
        <w:rPr>
          <w:sz w:val="24"/>
          <w:szCs w:val="24"/>
        </w:rPr>
        <w:tab/>
      </w:r>
      <w:r w:rsidR="00D70200">
        <w:rPr>
          <w:sz w:val="24"/>
          <w:szCs w:val="24"/>
        </w:rPr>
        <w:t xml:space="preserve">Prime Minister Moritz </w:t>
      </w:r>
      <w:r w:rsidR="000E6B77">
        <w:rPr>
          <w:sz w:val="24"/>
          <w:szCs w:val="24"/>
        </w:rPr>
        <w:t>denounced</w:t>
      </w:r>
      <w:r w:rsidR="00377D98">
        <w:rPr>
          <w:sz w:val="24"/>
          <w:szCs w:val="24"/>
        </w:rPr>
        <w:t xml:space="preserve"> </w:t>
      </w:r>
      <w:r w:rsidR="00D70200">
        <w:rPr>
          <w:sz w:val="24"/>
          <w:szCs w:val="24"/>
        </w:rPr>
        <w:t xml:space="preserve">the annexation, which </w:t>
      </w:r>
      <w:r w:rsidR="001C3B84">
        <w:rPr>
          <w:sz w:val="24"/>
          <w:szCs w:val="24"/>
        </w:rPr>
        <w:t xml:space="preserve">the Integration Agreement declared to be </w:t>
      </w:r>
      <w:r w:rsidR="00D70200">
        <w:rPr>
          <w:sz w:val="24"/>
          <w:szCs w:val="24"/>
        </w:rPr>
        <w:t>effective on 1 March</w:t>
      </w:r>
      <w:r w:rsidR="00AD71D4">
        <w:rPr>
          <w:sz w:val="24"/>
          <w:szCs w:val="24"/>
        </w:rPr>
        <w:t xml:space="preserve"> 2013</w:t>
      </w:r>
      <w:r w:rsidR="00D70200">
        <w:rPr>
          <w:sz w:val="24"/>
          <w:szCs w:val="24"/>
        </w:rPr>
        <w:t>, but did not send troops into East Agnostica.</w:t>
      </w:r>
    </w:p>
    <w:p w:rsidR="00AD71D4" w:rsidRDefault="00AD71D4" w:rsidP="00A74D75">
      <w:pPr>
        <w:pStyle w:val="DarkList-Accent51"/>
        <w:spacing w:after="0"/>
        <w:ind w:left="0"/>
        <w:rPr>
          <w:sz w:val="24"/>
          <w:szCs w:val="24"/>
        </w:rPr>
      </w:pPr>
    </w:p>
    <w:p w:rsidR="00D70200" w:rsidRDefault="00B3752C" w:rsidP="00A74D75">
      <w:pPr>
        <w:pStyle w:val="DarkList-Accent51"/>
        <w:spacing w:after="0"/>
        <w:ind w:left="0"/>
        <w:rPr>
          <w:sz w:val="24"/>
          <w:szCs w:val="24"/>
        </w:rPr>
      </w:pPr>
      <w:r>
        <w:rPr>
          <w:sz w:val="24"/>
          <w:szCs w:val="24"/>
        </w:rPr>
        <w:t>4</w:t>
      </w:r>
      <w:r w:rsidR="005D22F5">
        <w:rPr>
          <w:sz w:val="24"/>
          <w:szCs w:val="24"/>
        </w:rPr>
        <w:t>3</w:t>
      </w:r>
      <w:r w:rsidR="00D70200">
        <w:rPr>
          <w:sz w:val="24"/>
          <w:szCs w:val="24"/>
        </w:rPr>
        <w:t>.</w:t>
      </w:r>
      <w:r w:rsidR="00D70200">
        <w:rPr>
          <w:sz w:val="24"/>
          <w:szCs w:val="24"/>
        </w:rPr>
        <w:tab/>
        <w:t xml:space="preserve">At the request of the </w:t>
      </w:r>
      <w:r w:rsidR="00377D98">
        <w:rPr>
          <w:sz w:val="24"/>
          <w:szCs w:val="24"/>
        </w:rPr>
        <w:t>Secretary-</w:t>
      </w:r>
      <w:r w:rsidR="00D70200">
        <w:rPr>
          <w:sz w:val="24"/>
          <w:szCs w:val="24"/>
        </w:rPr>
        <w:t xml:space="preserve">General of the United Nations, Agnostica and Reverentia sent their Foreign Ministers to New York on 10 </w:t>
      </w:r>
      <w:r w:rsidR="00EE09FF">
        <w:rPr>
          <w:sz w:val="24"/>
          <w:szCs w:val="24"/>
        </w:rPr>
        <w:t>May</w:t>
      </w:r>
      <w:r w:rsidR="00AD71D4">
        <w:rPr>
          <w:sz w:val="24"/>
          <w:szCs w:val="24"/>
        </w:rPr>
        <w:t xml:space="preserve"> 2013</w:t>
      </w:r>
      <w:r w:rsidR="00D70200">
        <w:rPr>
          <w:sz w:val="24"/>
          <w:szCs w:val="24"/>
        </w:rPr>
        <w:t xml:space="preserve">. Reverentia expressed willingness to submit the dispute over East Agnostica to the jurisdiction of the International Court of Justice, but Agnostica’s Foreign Minister insisted that it would agree only if the Court were seized also of the “inextricably related” disputes over the Marthite Convention. </w:t>
      </w:r>
      <w:r w:rsidR="00D17F06">
        <w:rPr>
          <w:sz w:val="24"/>
          <w:szCs w:val="24"/>
        </w:rPr>
        <w:t>T</w:t>
      </w:r>
      <w:r w:rsidR="00D70200">
        <w:rPr>
          <w:sz w:val="24"/>
          <w:szCs w:val="24"/>
        </w:rPr>
        <w:t>he parties</w:t>
      </w:r>
      <w:r w:rsidR="00670E47">
        <w:rPr>
          <w:sz w:val="24"/>
          <w:szCs w:val="24"/>
        </w:rPr>
        <w:t xml:space="preserve"> </w:t>
      </w:r>
      <w:r w:rsidR="00810B86">
        <w:rPr>
          <w:sz w:val="24"/>
          <w:szCs w:val="24"/>
        </w:rPr>
        <w:t xml:space="preserve">subsequently negotiated and </w:t>
      </w:r>
      <w:r w:rsidR="00863107">
        <w:rPr>
          <w:sz w:val="24"/>
          <w:szCs w:val="24"/>
        </w:rPr>
        <w:t>concluded</w:t>
      </w:r>
      <w:r w:rsidR="00D70200">
        <w:rPr>
          <w:sz w:val="24"/>
          <w:szCs w:val="24"/>
        </w:rPr>
        <w:t xml:space="preserve"> this </w:t>
      </w:r>
      <w:r w:rsidR="00670E47">
        <w:rPr>
          <w:sz w:val="24"/>
          <w:szCs w:val="24"/>
        </w:rPr>
        <w:t>Special Agreement</w:t>
      </w:r>
      <w:r w:rsidR="00D70200">
        <w:rPr>
          <w:sz w:val="24"/>
          <w:szCs w:val="24"/>
        </w:rPr>
        <w:t>.</w:t>
      </w:r>
    </w:p>
    <w:p w:rsidR="00CD71F3" w:rsidRDefault="00CD71F3" w:rsidP="00A74D75">
      <w:pPr>
        <w:pStyle w:val="DarkList-Accent51"/>
        <w:spacing w:after="0"/>
        <w:ind w:left="0"/>
        <w:rPr>
          <w:sz w:val="24"/>
          <w:szCs w:val="24"/>
        </w:rPr>
      </w:pPr>
    </w:p>
    <w:p w:rsidR="00D70200" w:rsidRDefault="00A0600F" w:rsidP="00A74D75">
      <w:pPr>
        <w:pStyle w:val="DarkList-Accent51"/>
        <w:spacing w:after="0"/>
        <w:ind w:left="0"/>
        <w:rPr>
          <w:sz w:val="24"/>
          <w:szCs w:val="24"/>
        </w:rPr>
      </w:pPr>
      <w:r>
        <w:rPr>
          <w:sz w:val="24"/>
          <w:szCs w:val="24"/>
        </w:rPr>
        <w:t>4</w:t>
      </w:r>
      <w:r w:rsidR="005D22F5">
        <w:rPr>
          <w:sz w:val="24"/>
          <w:szCs w:val="24"/>
        </w:rPr>
        <w:t>4</w:t>
      </w:r>
      <w:r w:rsidR="00D70200">
        <w:rPr>
          <w:sz w:val="24"/>
          <w:szCs w:val="24"/>
        </w:rPr>
        <w:t>.</w:t>
      </w:r>
      <w:r w:rsidR="00D70200">
        <w:rPr>
          <w:sz w:val="24"/>
          <w:szCs w:val="24"/>
        </w:rPr>
        <w:tab/>
        <w:t xml:space="preserve">Agnostica and Reverentia </w:t>
      </w:r>
      <w:r w:rsidR="00483937">
        <w:rPr>
          <w:sz w:val="24"/>
          <w:szCs w:val="24"/>
        </w:rPr>
        <w:t xml:space="preserve">have </w:t>
      </w:r>
      <w:r w:rsidR="00D70200">
        <w:rPr>
          <w:sz w:val="24"/>
          <w:szCs w:val="24"/>
        </w:rPr>
        <w:t xml:space="preserve">both </w:t>
      </w:r>
      <w:r w:rsidR="00483937">
        <w:rPr>
          <w:sz w:val="24"/>
          <w:szCs w:val="24"/>
        </w:rPr>
        <w:t xml:space="preserve">been members of </w:t>
      </w:r>
      <w:r w:rsidR="00D70200">
        <w:rPr>
          <w:sz w:val="24"/>
          <w:szCs w:val="24"/>
        </w:rPr>
        <w:t>the United Nations</w:t>
      </w:r>
      <w:r w:rsidR="00483937">
        <w:rPr>
          <w:sz w:val="24"/>
          <w:szCs w:val="24"/>
        </w:rPr>
        <w:t xml:space="preserve"> since 1959</w:t>
      </w:r>
      <w:r w:rsidR="00D70200">
        <w:rPr>
          <w:sz w:val="24"/>
          <w:szCs w:val="24"/>
        </w:rPr>
        <w:t xml:space="preserve">, </w:t>
      </w:r>
      <w:r w:rsidR="00483937">
        <w:rPr>
          <w:sz w:val="24"/>
          <w:szCs w:val="24"/>
        </w:rPr>
        <w:t xml:space="preserve">and both ratified </w:t>
      </w:r>
      <w:r w:rsidR="00D70200">
        <w:rPr>
          <w:sz w:val="24"/>
          <w:szCs w:val="24"/>
        </w:rPr>
        <w:t>the International Covenant on Civil and Political Rights</w:t>
      </w:r>
      <w:r w:rsidR="00727C7A">
        <w:rPr>
          <w:sz w:val="24"/>
          <w:szCs w:val="24"/>
        </w:rPr>
        <w:t>, the International Covenant on Economic, Social and Cultural Rights,</w:t>
      </w:r>
      <w:r w:rsidR="006E6D0B">
        <w:rPr>
          <w:sz w:val="24"/>
          <w:szCs w:val="24"/>
        </w:rPr>
        <w:t xml:space="preserve"> </w:t>
      </w:r>
      <w:r w:rsidR="00D70200">
        <w:rPr>
          <w:sz w:val="24"/>
          <w:szCs w:val="24"/>
        </w:rPr>
        <w:t>and the 1969 Vienna Convention on the Law of Treaties</w:t>
      </w:r>
      <w:r w:rsidR="00483937">
        <w:rPr>
          <w:sz w:val="24"/>
          <w:szCs w:val="24"/>
        </w:rPr>
        <w:t xml:space="preserve"> in 1983</w:t>
      </w:r>
      <w:r w:rsidR="00D70200">
        <w:rPr>
          <w:sz w:val="24"/>
          <w:szCs w:val="24"/>
        </w:rPr>
        <w:t>.</w:t>
      </w:r>
      <w:r w:rsidR="00727C7A">
        <w:rPr>
          <w:sz w:val="24"/>
          <w:szCs w:val="24"/>
        </w:rPr>
        <w:t xml:space="preserve"> Both States also ratified the 1933 Montevideo Convention on the Rights and Duties of States in 1961 and the </w:t>
      </w:r>
      <w:r w:rsidR="00727C7A" w:rsidRPr="00727C7A">
        <w:rPr>
          <w:sz w:val="24"/>
          <w:szCs w:val="24"/>
        </w:rPr>
        <w:t>International Convention on the Elimination of All Forms of Racial Discrimination</w:t>
      </w:r>
      <w:r w:rsidR="00727C7A">
        <w:rPr>
          <w:sz w:val="24"/>
          <w:szCs w:val="24"/>
        </w:rPr>
        <w:t xml:space="preserve"> in 1990.</w:t>
      </w:r>
    </w:p>
    <w:p w:rsidR="00CD71F3" w:rsidRDefault="00CD71F3" w:rsidP="00A74D75">
      <w:pPr>
        <w:pStyle w:val="DarkList-Accent51"/>
        <w:spacing w:after="0"/>
        <w:ind w:left="0"/>
        <w:rPr>
          <w:sz w:val="24"/>
          <w:szCs w:val="24"/>
        </w:rPr>
      </w:pPr>
    </w:p>
    <w:p w:rsidR="00D70200" w:rsidRDefault="00A0600F" w:rsidP="00A74D75">
      <w:pPr>
        <w:pStyle w:val="DarkList-Accent51"/>
        <w:spacing w:after="0"/>
        <w:ind w:left="0"/>
        <w:rPr>
          <w:sz w:val="24"/>
          <w:szCs w:val="24"/>
        </w:rPr>
      </w:pPr>
      <w:r>
        <w:rPr>
          <w:sz w:val="24"/>
          <w:szCs w:val="24"/>
        </w:rPr>
        <w:t>4</w:t>
      </w:r>
      <w:r w:rsidR="005D22F5">
        <w:rPr>
          <w:sz w:val="24"/>
          <w:szCs w:val="24"/>
        </w:rPr>
        <w:t>5</w:t>
      </w:r>
      <w:r w:rsidR="00D70200">
        <w:rPr>
          <w:sz w:val="24"/>
          <w:szCs w:val="24"/>
        </w:rPr>
        <w:t>.</w:t>
      </w:r>
      <w:r w:rsidR="00D70200">
        <w:rPr>
          <w:sz w:val="24"/>
          <w:szCs w:val="24"/>
        </w:rPr>
        <w:tab/>
        <w:t xml:space="preserve">The </w:t>
      </w:r>
      <w:r>
        <w:rPr>
          <w:sz w:val="24"/>
          <w:szCs w:val="24"/>
        </w:rPr>
        <w:t xml:space="preserve">Federal </w:t>
      </w:r>
      <w:r w:rsidR="00D70200">
        <w:rPr>
          <w:sz w:val="24"/>
          <w:szCs w:val="24"/>
        </w:rPr>
        <w:t>Republic of Agnostica respectfully requests the Court to adjudge and declare that:</w:t>
      </w:r>
    </w:p>
    <w:p w:rsidR="00744CF1" w:rsidRDefault="00744CF1" w:rsidP="00A74D75">
      <w:pPr>
        <w:pStyle w:val="DarkList-Accent51"/>
        <w:spacing w:after="0"/>
        <w:ind w:left="0"/>
        <w:rPr>
          <w:sz w:val="24"/>
          <w:szCs w:val="24"/>
        </w:rPr>
      </w:pPr>
    </w:p>
    <w:p w:rsidR="00744CF1" w:rsidRDefault="00E7552F" w:rsidP="00244A3E">
      <w:pPr>
        <w:pStyle w:val="DarkList-Accent51"/>
        <w:spacing w:after="0"/>
        <w:ind w:left="1350" w:hanging="630"/>
        <w:rPr>
          <w:sz w:val="24"/>
          <w:szCs w:val="24"/>
        </w:rPr>
      </w:pPr>
      <w:r>
        <w:rPr>
          <w:sz w:val="24"/>
          <w:szCs w:val="24"/>
        </w:rPr>
        <w:t>a</w:t>
      </w:r>
      <w:r w:rsidR="00D235E1">
        <w:rPr>
          <w:sz w:val="24"/>
          <w:szCs w:val="24"/>
        </w:rPr>
        <w:t>.</w:t>
      </w:r>
      <w:r w:rsidR="00D235E1">
        <w:rPr>
          <w:sz w:val="24"/>
          <w:szCs w:val="24"/>
        </w:rPr>
        <w:tab/>
      </w:r>
      <w:r w:rsidR="00D70200">
        <w:rPr>
          <w:sz w:val="24"/>
          <w:szCs w:val="24"/>
        </w:rPr>
        <w:t xml:space="preserve">Reverentia’s encouragement of the East Agnostican </w:t>
      </w:r>
      <w:r w:rsidR="00785A96">
        <w:rPr>
          <w:sz w:val="24"/>
          <w:szCs w:val="24"/>
        </w:rPr>
        <w:t>referendum</w:t>
      </w:r>
      <w:r w:rsidR="00D70200">
        <w:rPr>
          <w:sz w:val="24"/>
          <w:szCs w:val="24"/>
        </w:rPr>
        <w:t xml:space="preserve"> violated Agnostica’s territorial integrity</w:t>
      </w:r>
      <w:r w:rsidR="00C6293F">
        <w:rPr>
          <w:sz w:val="24"/>
          <w:szCs w:val="24"/>
        </w:rPr>
        <w:t>, the principle of non-intervention,</w:t>
      </w:r>
      <w:r w:rsidR="00D70200">
        <w:rPr>
          <w:sz w:val="24"/>
          <w:szCs w:val="24"/>
        </w:rPr>
        <w:t xml:space="preserve"> and the United Nations Charter</w:t>
      </w:r>
      <w:r w:rsidR="00C6293F">
        <w:rPr>
          <w:sz w:val="24"/>
          <w:szCs w:val="24"/>
        </w:rPr>
        <w:t xml:space="preserve"> generally</w:t>
      </w:r>
      <w:r w:rsidR="00244A3E">
        <w:rPr>
          <w:sz w:val="24"/>
          <w:szCs w:val="24"/>
        </w:rPr>
        <w:t>;</w:t>
      </w:r>
    </w:p>
    <w:p w:rsidR="00E7552F" w:rsidRDefault="00E7552F" w:rsidP="00244A3E">
      <w:pPr>
        <w:pStyle w:val="DarkList-Accent51"/>
        <w:spacing w:after="0"/>
        <w:ind w:left="1350" w:hanging="630"/>
        <w:rPr>
          <w:sz w:val="24"/>
          <w:szCs w:val="24"/>
        </w:rPr>
      </w:pPr>
      <w:r>
        <w:rPr>
          <w:sz w:val="24"/>
          <w:szCs w:val="24"/>
        </w:rPr>
        <w:t>b.</w:t>
      </w:r>
      <w:r w:rsidR="00D235E1">
        <w:rPr>
          <w:sz w:val="24"/>
          <w:szCs w:val="24"/>
        </w:rPr>
        <w:tab/>
      </w:r>
      <w:r>
        <w:rPr>
          <w:sz w:val="24"/>
          <w:szCs w:val="24"/>
        </w:rPr>
        <w:t xml:space="preserve">The </w:t>
      </w:r>
      <w:r w:rsidR="00C6293F">
        <w:rPr>
          <w:sz w:val="24"/>
          <w:szCs w:val="24"/>
        </w:rPr>
        <w:t xml:space="preserve">purported </w:t>
      </w:r>
      <w:r>
        <w:rPr>
          <w:sz w:val="24"/>
          <w:szCs w:val="24"/>
        </w:rPr>
        <w:t xml:space="preserve">secession and subsequent annexation of East Agnostica </w:t>
      </w:r>
      <w:r w:rsidR="006D7949">
        <w:rPr>
          <w:sz w:val="24"/>
          <w:szCs w:val="24"/>
        </w:rPr>
        <w:t xml:space="preserve">are </w:t>
      </w:r>
      <w:r w:rsidR="001C3B84">
        <w:rPr>
          <w:sz w:val="24"/>
          <w:szCs w:val="24"/>
        </w:rPr>
        <w:t>illegal and without effect</w:t>
      </w:r>
      <w:r>
        <w:rPr>
          <w:sz w:val="24"/>
          <w:szCs w:val="24"/>
        </w:rPr>
        <w:t>, and</w:t>
      </w:r>
      <w:r w:rsidR="00397ACE">
        <w:rPr>
          <w:sz w:val="24"/>
          <w:szCs w:val="24"/>
        </w:rPr>
        <w:t xml:space="preserve"> the</w:t>
      </w:r>
      <w:r w:rsidR="003C79BC">
        <w:rPr>
          <w:sz w:val="24"/>
          <w:szCs w:val="24"/>
        </w:rPr>
        <w:t xml:space="preserve">refore </w:t>
      </w:r>
      <w:r>
        <w:rPr>
          <w:sz w:val="24"/>
          <w:szCs w:val="24"/>
        </w:rPr>
        <w:t xml:space="preserve">East Agnostica remains </w:t>
      </w:r>
      <w:r w:rsidR="00C6293F">
        <w:rPr>
          <w:sz w:val="24"/>
          <w:szCs w:val="24"/>
        </w:rPr>
        <w:t>part of the territory</w:t>
      </w:r>
      <w:r>
        <w:rPr>
          <w:sz w:val="24"/>
          <w:szCs w:val="24"/>
        </w:rPr>
        <w:t xml:space="preserve"> of the </w:t>
      </w:r>
      <w:r w:rsidR="00A0600F">
        <w:rPr>
          <w:sz w:val="24"/>
          <w:szCs w:val="24"/>
        </w:rPr>
        <w:t xml:space="preserve">Federal </w:t>
      </w:r>
      <w:r>
        <w:rPr>
          <w:sz w:val="24"/>
          <w:szCs w:val="24"/>
        </w:rPr>
        <w:t>Republic of Agnostica;</w:t>
      </w:r>
    </w:p>
    <w:p w:rsidR="00D70200" w:rsidRDefault="00D70200" w:rsidP="00244A3E">
      <w:pPr>
        <w:pStyle w:val="DarkList-Accent51"/>
        <w:spacing w:after="0"/>
        <w:ind w:left="1350" w:hanging="630"/>
        <w:rPr>
          <w:sz w:val="24"/>
          <w:szCs w:val="24"/>
        </w:rPr>
      </w:pPr>
      <w:r>
        <w:rPr>
          <w:sz w:val="24"/>
          <w:szCs w:val="24"/>
        </w:rPr>
        <w:t>c</w:t>
      </w:r>
      <w:r w:rsidR="00D235E1">
        <w:rPr>
          <w:sz w:val="24"/>
          <w:szCs w:val="24"/>
        </w:rPr>
        <w:t>.</w:t>
      </w:r>
      <w:r w:rsidR="00D235E1">
        <w:rPr>
          <w:sz w:val="24"/>
          <w:szCs w:val="24"/>
        </w:rPr>
        <w:tab/>
      </w:r>
      <w:r>
        <w:rPr>
          <w:sz w:val="24"/>
          <w:szCs w:val="24"/>
        </w:rPr>
        <w:t xml:space="preserve">The Marthite Convention ceased to be in effect as of 2 April 2012 and, in </w:t>
      </w:r>
      <w:r w:rsidR="001C3B84">
        <w:rPr>
          <w:sz w:val="24"/>
          <w:szCs w:val="24"/>
        </w:rPr>
        <w:t>any event</w:t>
      </w:r>
      <w:r>
        <w:rPr>
          <w:sz w:val="24"/>
          <w:szCs w:val="24"/>
        </w:rPr>
        <w:t>, Agnostica did not breach the Convention; and</w:t>
      </w:r>
    </w:p>
    <w:p w:rsidR="00D70200" w:rsidRDefault="00D70200" w:rsidP="00244A3E">
      <w:pPr>
        <w:pStyle w:val="DarkList-Accent51"/>
        <w:spacing w:after="0"/>
        <w:ind w:left="1350" w:hanging="630"/>
        <w:rPr>
          <w:sz w:val="24"/>
          <w:szCs w:val="24"/>
        </w:rPr>
      </w:pPr>
      <w:r>
        <w:rPr>
          <w:sz w:val="24"/>
          <w:szCs w:val="24"/>
        </w:rPr>
        <w:lastRenderedPageBreak/>
        <w:t>d</w:t>
      </w:r>
      <w:r w:rsidR="00D235E1">
        <w:rPr>
          <w:sz w:val="24"/>
          <w:szCs w:val="24"/>
        </w:rPr>
        <w:t>.</w:t>
      </w:r>
      <w:r w:rsidR="00D235E1">
        <w:rPr>
          <w:sz w:val="24"/>
          <w:szCs w:val="24"/>
        </w:rPr>
        <w:tab/>
      </w:r>
      <w:r>
        <w:rPr>
          <w:sz w:val="24"/>
          <w:szCs w:val="24"/>
        </w:rPr>
        <w:t>Reverentia’s removal of the software at the Marthite extraction facilities violated international law.</w:t>
      </w:r>
      <w:r w:rsidR="00EE3F8B">
        <w:rPr>
          <w:sz w:val="24"/>
          <w:szCs w:val="24"/>
        </w:rPr>
        <w:t xml:space="preserve"> </w:t>
      </w:r>
    </w:p>
    <w:p w:rsidR="00CD71F3" w:rsidRDefault="00CD71F3" w:rsidP="00A74D75">
      <w:pPr>
        <w:pStyle w:val="DarkList-Accent51"/>
        <w:spacing w:after="0"/>
        <w:rPr>
          <w:sz w:val="24"/>
          <w:szCs w:val="24"/>
        </w:rPr>
      </w:pPr>
    </w:p>
    <w:p w:rsidR="00D70200" w:rsidRDefault="00A0600F" w:rsidP="00A74D75">
      <w:pPr>
        <w:pStyle w:val="DarkList-Accent51"/>
        <w:spacing w:after="0"/>
        <w:ind w:left="0"/>
        <w:rPr>
          <w:sz w:val="24"/>
          <w:szCs w:val="24"/>
        </w:rPr>
      </w:pPr>
      <w:r>
        <w:rPr>
          <w:sz w:val="24"/>
          <w:szCs w:val="24"/>
        </w:rPr>
        <w:t>4</w:t>
      </w:r>
      <w:r w:rsidR="005D22F5">
        <w:rPr>
          <w:sz w:val="24"/>
          <w:szCs w:val="24"/>
        </w:rPr>
        <w:t>6</w:t>
      </w:r>
      <w:r w:rsidR="00D70200">
        <w:rPr>
          <w:sz w:val="24"/>
          <w:szCs w:val="24"/>
        </w:rPr>
        <w:t>.</w:t>
      </w:r>
      <w:r w:rsidR="00D70200">
        <w:rPr>
          <w:sz w:val="24"/>
          <w:szCs w:val="24"/>
        </w:rPr>
        <w:tab/>
        <w:t>The State of Reverentia respectfully requests the Court to adjudge and declare that:</w:t>
      </w:r>
    </w:p>
    <w:p w:rsidR="00244A3E" w:rsidRDefault="00244A3E" w:rsidP="00A74D75">
      <w:pPr>
        <w:pStyle w:val="DarkList-Accent51"/>
        <w:spacing w:after="0"/>
        <w:ind w:left="0"/>
        <w:rPr>
          <w:sz w:val="24"/>
          <w:szCs w:val="24"/>
        </w:rPr>
      </w:pPr>
    </w:p>
    <w:p w:rsidR="00D70200" w:rsidRDefault="00D235E1" w:rsidP="00244A3E">
      <w:pPr>
        <w:pStyle w:val="DarkList-Accent51"/>
        <w:spacing w:after="0"/>
        <w:ind w:left="1350" w:hanging="630"/>
        <w:rPr>
          <w:sz w:val="24"/>
          <w:szCs w:val="24"/>
        </w:rPr>
      </w:pPr>
      <w:r>
        <w:rPr>
          <w:sz w:val="24"/>
          <w:szCs w:val="24"/>
        </w:rPr>
        <w:t>a.</w:t>
      </w:r>
      <w:r>
        <w:rPr>
          <w:sz w:val="24"/>
          <w:szCs w:val="24"/>
        </w:rPr>
        <w:tab/>
      </w:r>
      <w:r w:rsidR="00D70200">
        <w:rPr>
          <w:sz w:val="24"/>
          <w:szCs w:val="24"/>
        </w:rPr>
        <w:t>Reverentia</w:t>
      </w:r>
      <w:r w:rsidR="00C6293F">
        <w:rPr>
          <w:sz w:val="24"/>
          <w:szCs w:val="24"/>
        </w:rPr>
        <w:t xml:space="preserve">’s support for the </w:t>
      </w:r>
      <w:r w:rsidR="00785A96">
        <w:rPr>
          <w:sz w:val="24"/>
          <w:szCs w:val="24"/>
        </w:rPr>
        <w:t>referendum</w:t>
      </w:r>
      <w:r w:rsidR="00C6293F">
        <w:rPr>
          <w:sz w:val="24"/>
          <w:szCs w:val="24"/>
        </w:rPr>
        <w:t xml:space="preserve"> in East Agnostica is co</w:t>
      </w:r>
      <w:r w:rsidR="00244A3E">
        <w:rPr>
          <w:sz w:val="24"/>
          <w:szCs w:val="24"/>
        </w:rPr>
        <w:t>nsistent with international law;</w:t>
      </w:r>
    </w:p>
    <w:p w:rsidR="00C050D2" w:rsidRDefault="00C050D2" w:rsidP="00244A3E">
      <w:pPr>
        <w:pStyle w:val="DarkList-Accent51"/>
        <w:spacing w:after="0"/>
        <w:ind w:left="1350" w:hanging="630"/>
        <w:rPr>
          <w:sz w:val="24"/>
          <w:szCs w:val="24"/>
        </w:rPr>
      </w:pPr>
      <w:r>
        <w:rPr>
          <w:sz w:val="24"/>
          <w:szCs w:val="24"/>
        </w:rPr>
        <w:t>b.</w:t>
      </w:r>
      <w:r>
        <w:rPr>
          <w:sz w:val="24"/>
          <w:szCs w:val="24"/>
        </w:rPr>
        <w:tab/>
      </w:r>
      <w:r w:rsidR="00C6293F">
        <w:rPr>
          <w:sz w:val="24"/>
          <w:szCs w:val="24"/>
        </w:rPr>
        <w:t xml:space="preserve">East Agnostica’s secession from Agnostica </w:t>
      </w:r>
      <w:r w:rsidR="00D920C8">
        <w:rPr>
          <w:sz w:val="24"/>
          <w:szCs w:val="24"/>
        </w:rPr>
        <w:t>and integration into Reverentia a</w:t>
      </w:r>
      <w:r w:rsidR="00C6293F">
        <w:rPr>
          <w:sz w:val="24"/>
          <w:szCs w:val="24"/>
        </w:rPr>
        <w:t xml:space="preserve">re consistent with </w:t>
      </w:r>
      <w:r w:rsidR="00D920C8">
        <w:rPr>
          <w:sz w:val="24"/>
          <w:szCs w:val="24"/>
        </w:rPr>
        <w:t xml:space="preserve">international law, and in any event, this Court should not order the </w:t>
      </w:r>
      <w:r w:rsidR="003C79BC">
        <w:rPr>
          <w:sz w:val="24"/>
          <w:szCs w:val="24"/>
        </w:rPr>
        <w:t>retro</w:t>
      </w:r>
      <w:r w:rsidR="00D920C8">
        <w:rPr>
          <w:sz w:val="24"/>
          <w:szCs w:val="24"/>
        </w:rPr>
        <w:t xml:space="preserve">cession of East Agnostica to Agnostica against the </w:t>
      </w:r>
      <w:r w:rsidR="003C79BC">
        <w:rPr>
          <w:sz w:val="24"/>
          <w:szCs w:val="24"/>
        </w:rPr>
        <w:t xml:space="preserve">expressed </w:t>
      </w:r>
      <w:r w:rsidR="00D920C8">
        <w:rPr>
          <w:sz w:val="24"/>
          <w:szCs w:val="24"/>
        </w:rPr>
        <w:t>will of its population</w:t>
      </w:r>
      <w:r w:rsidR="00BB5322">
        <w:rPr>
          <w:sz w:val="24"/>
          <w:szCs w:val="24"/>
        </w:rPr>
        <w:t>;</w:t>
      </w:r>
    </w:p>
    <w:p w:rsidR="00D70200" w:rsidRDefault="00D70200" w:rsidP="00244A3E">
      <w:pPr>
        <w:pStyle w:val="DarkList-Accent51"/>
        <w:spacing w:after="0"/>
        <w:ind w:left="1350" w:hanging="630"/>
        <w:rPr>
          <w:sz w:val="24"/>
          <w:szCs w:val="24"/>
        </w:rPr>
      </w:pPr>
      <w:r>
        <w:rPr>
          <w:sz w:val="24"/>
          <w:szCs w:val="24"/>
        </w:rPr>
        <w:t>c</w:t>
      </w:r>
      <w:r w:rsidR="00C050D2">
        <w:rPr>
          <w:sz w:val="24"/>
          <w:szCs w:val="24"/>
        </w:rPr>
        <w:t>.</w:t>
      </w:r>
      <w:r w:rsidR="00C050D2">
        <w:rPr>
          <w:sz w:val="24"/>
          <w:szCs w:val="24"/>
        </w:rPr>
        <w:tab/>
      </w:r>
      <w:r w:rsidR="003C79BC">
        <w:rPr>
          <w:sz w:val="24"/>
          <w:szCs w:val="24"/>
        </w:rPr>
        <w:t>T</w:t>
      </w:r>
      <w:r>
        <w:rPr>
          <w:sz w:val="24"/>
          <w:szCs w:val="24"/>
        </w:rPr>
        <w:t xml:space="preserve">he Marthite Convention was in effect </w:t>
      </w:r>
      <w:r w:rsidR="003C79BC">
        <w:rPr>
          <w:sz w:val="24"/>
          <w:szCs w:val="24"/>
        </w:rPr>
        <w:t xml:space="preserve">until 1 March 2013, </w:t>
      </w:r>
      <w:r>
        <w:rPr>
          <w:sz w:val="24"/>
          <w:szCs w:val="24"/>
        </w:rPr>
        <w:t xml:space="preserve">and Agnostica </w:t>
      </w:r>
      <w:r w:rsidR="001C3B84">
        <w:rPr>
          <w:sz w:val="24"/>
          <w:szCs w:val="24"/>
        </w:rPr>
        <w:t xml:space="preserve">breached </w:t>
      </w:r>
      <w:r>
        <w:rPr>
          <w:sz w:val="24"/>
          <w:szCs w:val="24"/>
        </w:rPr>
        <w:t>th</w:t>
      </w:r>
      <w:r w:rsidR="00C6293F">
        <w:rPr>
          <w:sz w:val="24"/>
          <w:szCs w:val="24"/>
        </w:rPr>
        <w:t>at</w:t>
      </w:r>
      <w:r>
        <w:rPr>
          <w:sz w:val="24"/>
          <w:szCs w:val="24"/>
        </w:rPr>
        <w:t xml:space="preserve"> Convention; and</w:t>
      </w:r>
    </w:p>
    <w:p w:rsidR="004E4570" w:rsidRDefault="00D70200" w:rsidP="00244A3E">
      <w:pPr>
        <w:pStyle w:val="DarkList-Accent51"/>
        <w:spacing w:after="0"/>
        <w:ind w:left="1350" w:hanging="630"/>
        <w:rPr>
          <w:sz w:val="24"/>
          <w:szCs w:val="24"/>
        </w:rPr>
      </w:pPr>
      <w:r>
        <w:rPr>
          <w:sz w:val="24"/>
          <w:szCs w:val="24"/>
        </w:rPr>
        <w:t>d</w:t>
      </w:r>
      <w:r w:rsidR="00C050D2">
        <w:rPr>
          <w:sz w:val="24"/>
          <w:szCs w:val="24"/>
        </w:rPr>
        <w:t>.</w:t>
      </w:r>
      <w:r w:rsidR="00C050D2">
        <w:rPr>
          <w:sz w:val="24"/>
          <w:szCs w:val="24"/>
        </w:rPr>
        <w:tab/>
      </w:r>
      <w:r>
        <w:rPr>
          <w:sz w:val="24"/>
          <w:szCs w:val="24"/>
        </w:rPr>
        <w:t xml:space="preserve">Reverentia’s removal </w:t>
      </w:r>
      <w:r w:rsidR="00D44FF3">
        <w:rPr>
          <w:sz w:val="24"/>
          <w:szCs w:val="24"/>
        </w:rPr>
        <w:t>of t</w:t>
      </w:r>
      <w:r>
        <w:rPr>
          <w:sz w:val="24"/>
          <w:szCs w:val="24"/>
        </w:rPr>
        <w:t>he software in the Marthite extraction facilities w</w:t>
      </w:r>
      <w:r w:rsidR="006F2A8C">
        <w:rPr>
          <w:sz w:val="24"/>
          <w:szCs w:val="24"/>
        </w:rPr>
        <w:t>as</w:t>
      </w:r>
      <w:r>
        <w:rPr>
          <w:sz w:val="24"/>
          <w:szCs w:val="24"/>
        </w:rPr>
        <w:t xml:space="preserve"> </w:t>
      </w:r>
      <w:r w:rsidR="003C79BC">
        <w:rPr>
          <w:sz w:val="24"/>
          <w:szCs w:val="24"/>
        </w:rPr>
        <w:t>consistent with</w:t>
      </w:r>
      <w:r>
        <w:rPr>
          <w:sz w:val="24"/>
          <w:szCs w:val="24"/>
        </w:rPr>
        <w:t xml:space="preserve"> international law.</w:t>
      </w:r>
    </w:p>
    <w:p w:rsidR="004E4570" w:rsidRDefault="004E4570">
      <w:pPr>
        <w:spacing w:after="0" w:line="240" w:lineRule="auto"/>
        <w:ind w:left="0"/>
        <w:jc w:val="left"/>
        <w:rPr>
          <w:sz w:val="24"/>
          <w:szCs w:val="24"/>
        </w:rPr>
      </w:pPr>
      <w:r>
        <w:rPr>
          <w:sz w:val="24"/>
          <w:szCs w:val="24"/>
        </w:rPr>
        <w:br w:type="page"/>
      </w:r>
    </w:p>
    <w:p w:rsidR="004E4570" w:rsidRPr="007E01E2" w:rsidRDefault="004E4570" w:rsidP="00A63BC0">
      <w:pPr>
        <w:spacing w:after="0" w:line="240" w:lineRule="auto"/>
        <w:jc w:val="center"/>
        <w:rPr>
          <w:b/>
          <w:sz w:val="24"/>
          <w:szCs w:val="24"/>
        </w:rPr>
      </w:pPr>
      <w:r w:rsidRPr="007E01E2">
        <w:rPr>
          <w:b/>
          <w:sz w:val="24"/>
          <w:szCs w:val="24"/>
        </w:rPr>
        <w:lastRenderedPageBreak/>
        <w:t>ANNEX</w:t>
      </w:r>
    </w:p>
    <w:p w:rsidR="004E4570" w:rsidRDefault="004E4570" w:rsidP="004E4570">
      <w:pPr>
        <w:spacing w:after="0" w:line="240" w:lineRule="auto"/>
        <w:rPr>
          <w:b/>
          <w:i/>
          <w:sz w:val="24"/>
          <w:szCs w:val="24"/>
        </w:rPr>
      </w:pPr>
    </w:p>
    <w:p w:rsidR="004E4570" w:rsidRDefault="004E4570" w:rsidP="004E4570">
      <w:pPr>
        <w:spacing w:after="0" w:line="240" w:lineRule="auto"/>
        <w:jc w:val="center"/>
        <w:rPr>
          <w:b/>
          <w:i/>
          <w:sz w:val="24"/>
          <w:szCs w:val="24"/>
        </w:rPr>
      </w:pPr>
      <w:r>
        <w:rPr>
          <w:b/>
          <w:i/>
          <w:sz w:val="24"/>
          <w:szCs w:val="24"/>
        </w:rPr>
        <w:t>THE MARTHITE CONVENTION</w:t>
      </w:r>
    </w:p>
    <w:p w:rsidR="004E4570" w:rsidRDefault="004E4570" w:rsidP="004E4570">
      <w:pPr>
        <w:spacing w:after="0" w:line="240" w:lineRule="auto"/>
        <w:jc w:val="center"/>
        <w:rPr>
          <w:b/>
          <w:i/>
          <w:sz w:val="24"/>
          <w:szCs w:val="24"/>
        </w:rPr>
      </w:pPr>
      <w:r>
        <w:rPr>
          <w:b/>
          <w:i/>
          <w:sz w:val="24"/>
          <w:szCs w:val="24"/>
        </w:rPr>
        <w:t>SIGNED AT THANATOS, AGNOSTICA</w:t>
      </w:r>
    </w:p>
    <w:p w:rsidR="004E4570" w:rsidRDefault="004E4570" w:rsidP="004E4570">
      <w:pPr>
        <w:spacing w:after="0" w:line="240" w:lineRule="auto"/>
        <w:jc w:val="center"/>
        <w:rPr>
          <w:b/>
          <w:i/>
          <w:sz w:val="24"/>
          <w:szCs w:val="24"/>
        </w:rPr>
      </w:pPr>
      <w:r>
        <w:rPr>
          <w:b/>
          <w:i/>
          <w:sz w:val="24"/>
          <w:szCs w:val="24"/>
        </w:rPr>
        <w:t>14 APRIL 1938</w:t>
      </w:r>
    </w:p>
    <w:p w:rsidR="00A74D75" w:rsidRDefault="00A74D75" w:rsidP="004E4570">
      <w:pPr>
        <w:spacing w:after="0" w:line="240" w:lineRule="auto"/>
        <w:jc w:val="center"/>
        <w:rPr>
          <w:b/>
          <w:i/>
          <w:sz w:val="24"/>
          <w:szCs w:val="24"/>
        </w:rPr>
      </w:pPr>
    </w:p>
    <w:p w:rsidR="00A74D75" w:rsidRDefault="00F552AC" w:rsidP="004E4570">
      <w:pPr>
        <w:spacing w:after="0" w:line="240" w:lineRule="auto"/>
        <w:jc w:val="center"/>
        <w:rPr>
          <w:b/>
          <w:i/>
          <w:sz w:val="24"/>
          <w:szCs w:val="24"/>
        </w:rPr>
      </w:pPr>
      <w:r>
        <w:rPr>
          <w:b/>
          <w:i/>
          <w:sz w:val="24"/>
          <w:szCs w:val="24"/>
        </w:rPr>
        <w:t>[excerpts]</w:t>
      </w:r>
    </w:p>
    <w:p w:rsidR="004E4570" w:rsidRPr="007E01E2" w:rsidRDefault="004E4570" w:rsidP="004E4570">
      <w:pPr>
        <w:spacing w:after="0" w:line="240" w:lineRule="auto"/>
        <w:rPr>
          <w:b/>
          <w:i/>
          <w:sz w:val="24"/>
          <w:szCs w:val="24"/>
        </w:rPr>
      </w:pPr>
    </w:p>
    <w:p w:rsidR="004E4570" w:rsidRPr="007E01E2" w:rsidRDefault="004E4570" w:rsidP="00F81983">
      <w:pPr>
        <w:pStyle w:val="NormalWeb"/>
        <w:spacing w:before="0" w:beforeAutospacing="0" w:after="0" w:afterAutospacing="0" w:line="240" w:lineRule="auto"/>
        <w:jc w:val="both"/>
        <w:rPr>
          <w:rFonts w:ascii="Times New Roman" w:hAnsi="Times New Roman" w:cs="Times New Roman"/>
          <w:sz w:val="24"/>
          <w:szCs w:val="24"/>
        </w:rPr>
      </w:pPr>
      <w:r w:rsidRPr="007E01E2">
        <w:rPr>
          <w:rFonts w:ascii="Times New Roman" w:hAnsi="Times New Roman" w:cs="Times New Roman"/>
          <w:sz w:val="24"/>
          <w:szCs w:val="24"/>
        </w:rPr>
        <w:t xml:space="preserve">The Federal Republic of Agnostica </w:t>
      </w:r>
      <w:r>
        <w:rPr>
          <w:rFonts w:ascii="Times New Roman" w:hAnsi="Times New Roman" w:cs="Times New Roman"/>
          <w:sz w:val="24"/>
          <w:szCs w:val="24"/>
        </w:rPr>
        <w:t xml:space="preserve">(“Agnostica”) </w:t>
      </w:r>
      <w:r w:rsidRPr="007E01E2">
        <w:rPr>
          <w:rFonts w:ascii="Times New Roman" w:hAnsi="Times New Roman" w:cs="Times New Roman"/>
          <w:sz w:val="24"/>
          <w:szCs w:val="24"/>
        </w:rPr>
        <w:t>and the State of Reverentia</w:t>
      </w:r>
      <w:r>
        <w:rPr>
          <w:rFonts w:ascii="Times New Roman" w:hAnsi="Times New Roman" w:cs="Times New Roman"/>
          <w:sz w:val="24"/>
          <w:szCs w:val="24"/>
        </w:rPr>
        <w:t xml:space="preserve"> (“Reverentia”)</w:t>
      </w:r>
      <w:r w:rsidRPr="007E01E2">
        <w:rPr>
          <w:rFonts w:ascii="Times New Roman" w:hAnsi="Times New Roman" w:cs="Times New Roman"/>
          <w:sz w:val="24"/>
          <w:szCs w:val="24"/>
        </w:rPr>
        <w:t xml:space="preserve">, </w:t>
      </w:r>
      <w:r w:rsidR="00DE1622">
        <w:rPr>
          <w:rFonts w:ascii="Times New Roman" w:hAnsi="Times New Roman" w:cs="Times New Roman"/>
          <w:sz w:val="24"/>
          <w:szCs w:val="24"/>
        </w:rPr>
        <w:t>(a) desiring to fortify the friendship between the two nations; (b)</w:t>
      </w:r>
      <w:r w:rsidR="00A74D75">
        <w:rPr>
          <w:rFonts w:ascii="Times New Roman" w:hAnsi="Times New Roman" w:cs="Times New Roman"/>
          <w:sz w:val="24"/>
          <w:szCs w:val="24"/>
        </w:rPr>
        <w:t> </w:t>
      </w:r>
      <w:r w:rsidR="00DE1622">
        <w:rPr>
          <w:rFonts w:ascii="Times New Roman" w:hAnsi="Times New Roman" w:cs="Times New Roman"/>
          <w:sz w:val="24"/>
          <w:szCs w:val="24"/>
        </w:rPr>
        <w:t>recognizing the significance of the mineral Marthite to the traditions of medical practice of Reverentians on both sides of the border between the two states; (c)</w:t>
      </w:r>
      <w:r w:rsidR="00F81983">
        <w:rPr>
          <w:rFonts w:ascii="Times New Roman" w:hAnsi="Times New Roman" w:cs="Times New Roman"/>
          <w:sz w:val="24"/>
          <w:szCs w:val="24"/>
        </w:rPr>
        <w:t> </w:t>
      </w:r>
      <w:r w:rsidR="00DE1622">
        <w:rPr>
          <w:rFonts w:ascii="Times New Roman" w:hAnsi="Times New Roman" w:cs="Times New Roman"/>
          <w:sz w:val="24"/>
          <w:szCs w:val="24"/>
        </w:rPr>
        <w:t xml:space="preserve">respecting and honoring those ancient traditions; (d) wishing to ensure reliable supply of Marthite to those for whom it holds cultural significance; and (e) at the same time recognizing that Marthite is without significant commercial value outside its traditional uses, </w:t>
      </w:r>
      <w:r w:rsidRPr="007E01E2">
        <w:rPr>
          <w:rFonts w:ascii="Times New Roman" w:hAnsi="Times New Roman" w:cs="Times New Roman"/>
          <w:sz w:val="24"/>
          <w:szCs w:val="24"/>
        </w:rPr>
        <w:t>have agreed upon the following articles:</w:t>
      </w:r>
    </w:p>
    <w:p w:rsidR="004E4570" w:rsidRDefault="004E4570" w:rsidP="004E4570">
      <w:pPr>
        <w:spacing w:after="0" w:line="240" w:lineRule="auto"/>
        <w:rPr>
          <w:b/>
          <w:sz w:val="24"/>
          <w:szCs w:val="24"/>
        </w:rPr>
      </w:pPr>
    </w:p>
    <w:p w:rsidR="004E4570" w:rsidRPr="007E01E2" w:rsidRDefault="004E4570" w:rsidP="00A63BC0">
      <w:pPr>
        <w:spacing w:after="0" w:line="240" w:lineRule="auto"/>
        <w:jc w:val="center"/>
        <w:rPr>
          <w:b/>
          <w:sz w:val="24"/>
          <w:szCs w:val="24"/>
        </w:rPr>
      </w:pPr>
      <w:r w:rsidRPr="007E01E2">
        <w:rPr>
          <w:b/>
          <w:sz w:val="24"/>
          <w:szCs w:val="24"/>
        </w:rPr>
        <w:t>ARTICLE 1</w:t>
      </w:r>
    </w:p>
    <w:p w:rsidR="004E4570" w:rsidRDefault="004E4570" w:rsidP="004E4570">
      <w:pPr>
        <w:spacing w:after="0" w:line="240" w:lineRule="auto"/>
        <w:rPr>
          <w:sz w:val="24"/>
          <w:szCs w:val="24"/>
        </w:rPr>
      </w:pPr>
      <w:r w:rsidRPr="007E01E2">
        <w:rPr>
          <w:sz w:val="24"/>
          <w:szCs w:val="24"/>
        </w:rPr>
        <w:t xml:space="preserve">Reverentia </w:t>
      </w:r>
      <w:r>
        <w:rPr>
          <w:sz w:val="24"/>
          <w:szCs w:val="24"/>
        </w:rPr>
        <w:t xml:space="preserve">undertakes at its own expense to </w:t>
      </w:r>
      <w:r w:rsidRPr="007E01E2">
        <w:rPr>
          <w:sz w:val="24"/>
          <w:szCs w:val="24"/>
        </w:rPr>
        <w:t xml:space="preserve">construct </w:t>
      </w:r>
      <w:r>
        <w:rPr>
          <w:sz w:val="24"/>
          <w:szCs w:val="24"/>
        </w:rPr>
        <w:t xml:space="preserve">the following Marthite </w:t>
      </w:r>
      <w:r w:rsidRPr="007E01E2">
        <w:rPr>
          <w:sz w:val="24"/>
          <w:szCs w:val="24"/>
        </w:rPr>
        <w:t xml:space="preserve">mining and </w:t>
      </w:r>
      <w:r>
        <w:rPr>
          <w:sz w:val="24"/>
          <w:szCs w:val="24"/>
        </w:rPr>
        <w:t xml:space="preserve">mining-support </w:t>
      </w:r>
      <w:r w:rsidRPr="007E01E2">
        <w:rPr>
          <w:sz w:val="24"/>
          <w:szCs w:val="24"/>
        </w:rPr>
        <w:t xml:space="preserve">facilities </w:t>
      </w:r>
      <w:r>
        <w:rPr>
          <w:sz w:val="24"/>
          <w:szCs w:val="24"/>
        </w:rPr>
        <w:t xml:space="preserve">within the </w:t>
      </w:r>
      <w:r w:rsidRPr="007E01E2">
        <w:rPr>
          <w:sz w:val="24"/>
          <w:szCs w:val="24"/>
        </w:rPr>
        <w:t>territory of East Agnostica, and to provide technology and government engineers to maintain</w:t>
      </w:r>
      <w:r w:rsidR="00727C7A">
        <w:rPr>
          <w:sz w:val="24"/>
          <w:szCs w:val="24"/>
        </w:rPr>
        <w:t>, equip,</w:t>
      </w:r>
      <w:r w:rsidRPr="007E01E2">
        <w:rPr>
          <w:sz w:val="24"/>
          <w:szCs w:val="24"/>
        </w:rPr>
        <w:t xml:space="preserve"> and operate </w:t>
      </w:r>
      <w:r>
        <w:rPr>
          <w:sz w:val="24"/>
          <w:szCs w:val="24"/>
        </w:rPr>
        <w:t xml:space="preserve">such </w:t>
      </w:r>
      <w:r w:rsidRPr="007E01E2">
        <w:rPr>
          <w:sz w:val="24"/>
          <w:szCs w:val="24"/>
        </w:rPr>
        <w:t>facilities</w:t>
      </w:r>
      <w:r>
        <w:rPr>
          <w:sz w:val="24"/>
          <w:szCs w:val="24"/>
        </w:rPr>
        <w:t>:</w:t>
      </w:r>
    </w:p>
    <w:p w:rsidR="004E4570" w:rsidRDefault="004E4570" w:rsidP="004E4570">
      <w:pPr>
        <w:spacing w:after="0" w:line="240" w:lineRule="auto"/>
        <w:rPr>
          <w:sz w:val="24"/>
          <w:szCs w:val="24"/>
        </w:rPr>
      </w:pPr>
    </w:p>
    <w:p w:rsidR="004E4570" w:rsidRDefault="004E4570" w:rsidP="004E4570">
      <w:pPr>
        <w:spacing w:after="0" w:line="240" w:lineRule="auto"/>
        <w:rPr>
          <w:sz w:val="24"/>
          <w:szCs w:val="24"/>
        </w:rPr>
      </w:pPr>
      <w:r>
        <w:rPr>
          <w:sz w:val="24"/>
          <w:szCs w:val="24"/>
        </w:rPr>
        <w:tab/>
        <w:t>[four facilities are described in detail]</w:t>
      </w:r>
    </w:p>
    <w:p w:rsidR="004E4570" w:rsidRDefault="004E4570" w:rsidP="004E4570">
      <w:pPr>
        <w:spacing w:after="0" w:line="240" w:lineRule="auto"/>
        <w:rPr>
          <w:b/>
          <w:sz w:val="24"/>
          <w:szCs w:val="24"/>
        </w:rPr>
      </w:pPr>
    </w:p>
    <w:p w:rsidR="004E4570" w:rsidRDefault="004E4570" w:rsidP="00A63BC0">
      <w:pPr>
        <w:spacing w:after="0" w:line="240" w:lineRule="auto"/>
        <w:jc w:val="center"/>
        <w:rPr>
          <w:b/>
          <w:sz w:val="24"/>
          <w:szCs w:val="24"/>
        </w:rPr>
      </w:pPr>
      <w:r>
        <w:rPr>
          <w:b/>
          <w:sz w:val="24"/>
          <w:szCs w:val="24"/>
        </w:rPr>
        <w:t>ARTICLE 2</w:t>
      </w:r>
    </w:p>
    <w:p w:rsidR="004E4570" w:rsidRPr="007E01E2" w:rsidRDefault="00397ACE" w:rsidP="004E4570">
      <w:pPr>
        <w:spacing w:after="0" w:line="240" w:lineRule="auto"/>
        <w:rPr>
          <w:sz w:val="24"/>
          <w:szCs w:val="24"/>
        </w:rPr>
      </w:pPr>
      <w:r>
        <w:rPr>
          <w:sz w:val="24"/>
          <w:szCs w:val="24"/>
        </w:rPr>
        <w:t xml:space="preserve">Upon payment </w:t>
      </w:r>
      <w:r w:rsidR="00E53B6D">
        <w:rPr>
          <w:sz w:val="24"/>
          <w:szCs w:val="24"/>
        </w:rPr>
        <w:t xml:space="preserve">by Agnostica </w:t>
      </w:r>
      <w:r w:rsidR="003C79BC">
        <w:rPr>
          <w:sz w:val="24"/>
          <w:szCs w:val="24"/>
        </w:rPr>
        <w:t xml:space="preserve">to Reverentia </w:t>
      </w:r>
      <w:r>
        <w:rPr>
          <w:sz w:val="24"/>
          <w:szCs w:val="24"/>
        </w:rPr>
        <w:t>of the sum of 100 Swiss francs, receipt of which is</w:t>
      </w:r>
      <w:r w:rsidR="003C79BC">
        <w:rPr>
          <w:sz w:val="24"/>
          <w:szCs w:val="24"/>
        </w:rPr>
        <w:t xml:space="preserve"> hereby</w:t>
      </w:r>
      <w:r>
        <w:rPr>
          <w:sz w:val="24"/>
          <w:szCs w:val="24"/>
        </w:rPr>
        <w:t xml:space="preserve"> acknowledged, the </w:t>
      </w:r>
      <w:r w:rsidR="004E4570">
        <w:rPr>
          <w:sz w:val="24"/>
          <w:szCs w:val="24"/>
        </w:rPr>
        <w:t xml:space="preserve">facilities described in Article 1 shall </w:t>
      </w:r>
      <w:r w:rsidR="004E4570" w:rsidRPr="007E01E2">
        <w:rPr>
          <w:sz w:val="24"/>
          <w:szCs w:val="24"/>
        </w:rPr>
        <w:t xml:space="preserve">be owned by the Government of Agnostica.  </w:t>
      </w:r>
    </w:p>
    <w:p w:rsidR="004E4570" w:rsidRPr="007E01E2" w:rsidRDefault="004E4570" w:rsidP="004E4570">
      <w:pPr>
        <w:spacing w:after="0" w:line="240" w:lineRule="auto"/>
        <w:rPr>
          <w:sz w:val="24"/>
          <w:szCs w:val="24"/>
        </w:rPr>
      </w:pPr>
    </w:p>
    <w:p w:rsidR="004E4570" w:rsidRPr="007E01E2" w:rsidRDefault="004E4570" w:rsidP="00A63BC0">
      <w:pPr>
        <w:spacing w:after="0" w:line="240" w:lineRule="auto"/>
        <w:jc w:val="center"/>
        <w:rPr>
          <w:b/>
          <w:sz w:val="24"/>
          <w:szCs w:val="24"/>
        </w:rPr>
      </w:pPr>
      <w:r w:rsidRPr="007E01E2">
        <w:rPr>
          <w:b/>
          <w:sz w:val="24"/>
          <w:szCs w:val="24"/>
        </w:rPr>
        <w:t>ARTICLE 3</w:t>
      </w:r>
    </w:p>
    <w:p w:rsidR="004E4570" w:rsidRPr="007E01E2" w:rsidRDefault="00397ACE" w:rsidP="004E4570">
      <w:pPr>
        <w:spacing w:after="0" w:line="240" w:lineRule="auto"/>
        <w:rPr>
          <w:b/>
          <w:sz w:val="24"/>
          <w:szCs w:val="24"/>
        </w:rPr>
      </w:pPr>
      <w:r>
        <w:rPr>
          <w:sz w:val="24"/>
          <w:szCs w:val="24"/>
        </w:rPr>
        <w:t>T</w:t>
      </w:r>
      <w:r w:rsidRPr="007E01E2">
        <w:rPr>
          <w:sz w:val="24"/>
          <w:szCs w:val="24"/>
        </w:rPr>
        <w:t xml:space="preserve">he Reverentian Marthite Trust (RMT), </w:t>
      </w:r>
      <w:r>
        <w:rPr>
          <w:sz w:val="24"/>
          <w:szCs w:val="24"/>
        </w:rPr>
        <w:t xml:space="preserve">a </w:t>
      </w:r>
      <w:r w:rsidRPr="007E01E2">
        <w:rPr>
          <w:sz w:val="24"/>
          <w:szCs w:val="24"/>
        </w:rPr>
        <w:t>state-owned Reverentian corporation</w:t>
      </w:r>
      <w:r>
        <w:rPr>
          <w:sz w:val="24"/>
          <w:szCs w:val="24"/>
        </w:rPr>
        <w:t xml:space="preserve"> established on 1 March 1938 by Government charter</w:t>
      </w:r>
      <w:r w:rsidRPr="007E01E2">
        <w:rPr>
          <w:sz w:val="24"/>
          <w:szCs w:val="24"/>
        </w:rPr>
        <w:t xml:space="preserve">, </w:t>
      </w:r>
      <w:r>
        <w:rPr>
          <w:sz w:val="24"/>
          <w:szCs w:val="24"/>
        </w:rPr>
        <w:t xml:space="preserve">shall pay to </w:t>
      </w:r>
      <w:r w:rsidR="004E4570" w:rsidRPr="007E01E2">
        <w:rPr>
          <w:sz w:val="24"/>
          <w:szCs w:val="24"/>
        </w:rPr>
        <w:t xml:space="preserve">Agnostica </w:t>
      </w:r>
      <w:r>
        <w:rPr>
          <w:sz w:val="24"/>
          <w:szCs w:val="24"/>
        </w:rPr>
        <w:t>an annual royalty equal to 10% of the maximum resale price permitted under</w:t>
      </w:r>
      <w:r w:rsidR="003C79BC">
        <w:rPr>
          <w:sz w:val="24"/>
          <w:szCs w:val="24"/>
        </w:rPr>
        <w:t xml:space="preserve"> Article 4 hereof</w:t>
      </w:r>
      <w:r w:rsidR="003F66B7">
        <w:rPr>
          <w:sz w:val="24"/>
          <w:szCs w:val="24"/>
        </w:rPr>
        <w:t xml:space="preserve"> on all Marthite mined from the facilities described in Article 1. RMT shall thereupon become the exclusive owner of said</w:t>
      </w:r>
      <w:r w:rsidR="003F66B7" w:rsidRPr="007E01E2">
        <w:rPr>
          <w:sz w:val="24"/>
          <w:szCs w:val="24"/>
        </w:rPr>
        <w:t xml:space="preserve"> </w:t>
      </w:r>
      <w:r w:rsidR="004E4570" w:rsidRPr="007E01E2">
        <w:rPr>
          <w:sz w:val="24"/>
          <w:szCs w:val="24"/>
        </w:rPr>
        <w:t>Marthite</w:t>
      </w:r>
      <w:r w:rsidR="003F66B7">
        <w:rPr>
          <w:sz w:val="24"/>
          <w:szCs w:val="24"/>
        </w:rPr>
        <w:t>.</w:t>
      </w:r>
      <w:r w:rsidR="004E4570" w:rsidRPr="007E01E2">
        <w:rPr>
          <w:sz w:val="24"/>
          <w:szCs w:val="24"/>
        </w:rPr>
        <w:t xml:space="preserve">   </w:t>
      </w:r>
    </w:p>
    <w:p w:rsidR="004E4570" w:rsidRDefault="004E4570" w:rsidP="004E4570">
      <w:pPr>
        <w:spacing w:after="0" w:line="240" w:lineRule="auto"/>
        <w:rPr>
          <w:b/>
          <w:sz w:val="24"/>
          <w:szCs w:val="24"/>
        </w:rPr>
      </w:pPr>
    </w:p>
    <w:p w:rsidR="004E4570" w:rsidRDefault="004E4570" w:rsidP="00A63BC0">
      <w:pPr>
        <w:spacing w:after="0" w:line="240" w:lineRule="auto"/>
        <w:jc w:val="center"/>
        <w:rPr>
          <w:b/>
          <w:sz w:val="24"/>
          <w:szCs w:val="24"/>
        </w:rPr>
      </w:pPr>
      <w:r w:rsidRPr="00276DFC">
        <w:rPr>
          <w:b/>
          <w:sz w:val="24"/>
          <w:szCs w:val="24"/>
        </w:rPr>
        <w:t>ARTICLE</w:t>
      </w:r>
      <w:r>
        <w:rPr>
          <w:b/>
          <w:sz w:val="24"/>
          <w:szCs w:val="24"/>
        </w:rPr>
        <w:t xml:space="preserve"> 4</w:t>
      </w:r>
    </w:p>
    <w:p w:rsidR="003F66B7" w:rsidRDefault="00727C7A" w:rsidP="00E53B6D">
      <w:pPr>
        <w:pStyle w:val="ListParagraph"/>
        <w:numPr>
          <w:ilvl w:val="0"/>
          <w:numId w:val="12"/>
        </w:numPr>
        <w:spacing w:after="0" w:line="240" w:lineRule="auto"/>
        <w:rPr>
          <w:sz w:val="24"/>
          <w:szCs w:val="24"/>
        </w:rPr>
      </w:pPr>
      <w:r>
        <w:rPr>
          <w:sz w:val="24"/>
          <w:szCs w:val="24"/>
        </w:rPr>
        <w:t xml:space="preserve">Except as permitted under Article 4(d), </w:t>
      </w:r>
      <w:r w:rsidR="004E4570" w:rsidRPr="00E53B6D">
        <w:rPr>
          <w:sz w:val="24"/>
          <w:szCs w:val="24"/>
        </w:rPr>
        <w:t xml:space="preserve">Reverentia </w:t>
      </w:r>
      <w:r w:rsidR="006B2704" w:rsidRPr="00E53B6D">
        <w:rPr>
          <w:sz w:val="24"/>
          <w:szCs w:val="24"/>
        </w:rPr>
        <w:t>undertakes that</w:t>
      </w:r>
      <w:r w:rsidR="004E4570" w:rsidRPr="00E53B6D">
        <w:rPr>
          <w:sz w:val="24"/>
          <w:szCs w:val="24"/>
        </w:rPr>
        <w:t xml:space="preserve"> RMT </w:t>
      </w:r>
      <w:r w:rsidR="006B2704" w:rsidRPr="00E53B6D">
        <w:rPr>
          <w:sz w:val="24"/>
          <w:szCs w:val="24"/>
        </w:rPr>
        <w:t>will</w:t>
      </w:r>
      <w:r w:rsidR="004E4570" w:rsidRPr="00E53B6D">
        <w:rPr>
          <w:sz w:val="24"/>
          <w:szCs w:val="24"/>
        </w:rPr>
        <w:t xml:space="preserve"> distribute Marthite only to traditional medicine practitioners in Reverentia and East Agnostica.  </w:t>
      </w:r>
    </w:p>
    <w:p w:rsidR="003F66B7" w:rsidRDefault="003F66B7" w:rsidP="00E53B6D">
      <w:pPr>
        <w:pStyle w:val="ListParagraph"/>
        <w:numPr>
          <w:ilvl w:val="0"/>
          <w:numId w:val="12"/>
        </w:numPr>
        <w:spacing w:after="0" w:line="240" w:lineRule="auto"/>
        <w:rPr>
          <w:sz w:val="24"/>
          <w:szCs w:val="24"/>
        </w:rPr>
      </w:pPr>
      <w:r>
        <w:rPr>
          <w:sz w:val="24"/>
          <w:szCs w:val="24"/>
        </w:rPr>
        <w:t xml:space="preserve">The prices at which RMT may resell Marthite shall be between </w:t>
      </w:r>
      <w:r w:rsidR="00FC5309">
        <w:rPr>
          <w:sz w:val="24"/>
          <w:szCs w:val="24"/>
        </w:rPr>
        <w:t xml:space="preserve">10,000 and 12,000 Reverentian </w:t>
      </w:r>
      <w:r w:rsidR="006E6D0B">
        <w:rPr>
          <w:sz w:val="24"/>
          <w:szCs w:val="24"/>
        </w:rPr>
        <w:t xml:space="preserve">Thalers </w:t>
      </w:r>
      <w:r w:rsidR="00FC5309">
        <w:rPr>
          <w:sz w:val="24"/>
          <w:szCs w:val="24"/>
        </w:rPr>
        <w:t>per ton</w:t>
      </w:r>
      <w:r w:rsidR="006E6D0B">
        <w:rPr>
          <w:sz w:val="24"/>
          <w:szCs w:val="24"/>
        </w:rPr>
        <w:t>ne</w:t>
      </w:r>
      <w:r w:rsidR="00FC5309">
        <w:rPr>
          <w:sz w:val="24"/>
          <w:szCs w:val="24"/>
        </w:rPr>
        <w:t xml:space="preserve"> </w:t>
      </w:r>
      <w:r>
        <w:rPr>
          <w:sz w:val="24"/>
          <w:szCs w:val="24"/>
        </w:rPr>
        <w:t>[except in certain circumstances not relevant here]</w:t>
      </w:r>
      <w:r w:rsidR="006E6D0B">
        <w:rPr>
          <w:sz w:val="24"/>
          <w:szCs w:val="24"/>
        </w:rPr>
        <w:t>, subject to adjustments in accordance with Article 4(c).</w:t>
      </w:r>
    </w:p>
    <w:p w:rsidR="003F66B7" w:rsidRDefault="00E53B6D" w:rsidP="00E53B6D">
      <w:pPr>
        <w:pStyle w:val="ListParagraph"/>
        <w:numPr>
          <w:ilvl w:val="0"/>
          <w:numId w:val="12"/>
        </w:numPr>
        <w:spacing w:after="0" w:line="240" w:lineRule="auto"/>
        <w:rPr>
          <w:sz w:val="24"/>
          <w:szCs w:val="24"/>
        </w:rPr>
      </w:pPr>
      <w:r>
        <w:rPr>
          <w:sz w:val="24"/>
          <w:szCs w:val="24"/>
        </w:rPr>
        <w:t>[</w:t>
      </w:r>
      <w:r w:rsidR="003F66B7">
        <w:rPr>
          <w:sz w:val="24"/>
          <w:szCs w:val="24"/>
        </w:rPr>
        <w:t>Paragraph (c) sets forth a series of inflation, market-based, and other parameters upon which the permitted price band may be adjusted.</w:t>
      </w:r>
      <w:r>
        <w:rPr>
          <w:sz w:val="24"/>
          <w:szCs w:val="24"/>
        </w:rPr>
        <w:t>]</w:t>
      </w:r>
    </w:p>
    <w:p w:rsidR="004E4570" w:rsidRDefault="004E4570" w:rsidP="00E53B6D">
      <w:pPr>
        <w:pStyle w:val="ListParagraph"/>
        <w:numPr>
          <w:ilvl w:val="0"/>
          <w:numId w:val="12"/>
        </w:numPr>
        <w:spacing w:after="0" w:line="240" w:lineRule="auto"/>
        <w:rPr>
          <w:sz w:val="24"/>
          <w:szCs w:val="24"/>
        </w:rPr>
      </w:pPr>
      <w:r w:rsidRPr="00E53B6D">
        <w:rPr>
          <w:sz w:val="24"/>
          <w:szCs w:val="24"/>
        </w:rPr>
        <w:t xml:space="preserve">RMT </w:t>
      </w:r>
      <w:r w:rsidR="006B2704" w:rsidRPr="00E53B6D">
        <w:rPr>
          <w:sz w:val="24"/>
          <w:szCs w:val="24"/>
        </w:rPr>
        <w:t xml:space="preserve">will </w:t>
      </w:r>
      <w:r w:rsidRPr="00E53B6D">
        <w:rPr>
          <w:sz w:val="24"/>
          <w:szCs w:val="24"/>
        </w:rPr>
        <w:t xml:space="preserve">not permit Marthite </w:t>
      </w:r>
      <w:r w:rsidR="00D235E1" w:rsidRPr="00E53B6D">
        <w:rPr>
          <w:sz w:val="24"/>
          <w:szCs w:val="24"/>
        </w:rPr>
        <w:t xml:space="preserve">mined pursuant to this Agreement </w:t>
      </w:r>
      <w:r w:rsidR="003D5FFB" w:rsidRPr="00E53B6D">
        <w:rPr>
          <w:sz w:val="24"/>
          <w:szCs w:val="24"/>
        </w:rPr>
        <w:t xml:space="preserve">to be sold </w:t>
      </w:r>
      <w:r w:rsidRPr="00E53B6D">
        <w:rPr>
          <w:sz w:val="24"/>
          <w:szCs w:val="24"/>
        </w:rPr>
        <w:t xml:space="preserve">outside Reverentia and Agnostica in any given calendar year unless the supply of Marthite in such </w:t>
      </w:r>
      <w:r w:rsidR="00D235E1" w:rsidRPr="00E53B6D">
        <w:rPr>
          <w:sz w:val="24"/>
          <w:szCs w:val="24"/>
        </w:rPr>
        <w:t xml:space="preserve">year </w:t>
      </w:r>
      <w:r w:rsidRPr="00E53B6D">
        <w:rPr>
          <w:sz w:val="24"/>
          <w:szCs w:val="24"/>
        </w:rPr>
        <w:t xml:space="preserve">exceeds demand </w:t>
      </w:r>
      <w:r w:rsidR="003D5FFB" w:rsidRPr="00E53B6D">
        <w:rPr>
          <w:sz w:val="24"/>
          <w:szCs w:val="24"/>
        </w:rPr>
        <w:t xml:space="preserve">from traditional practitioners </w:t>
      </w:r>
      <w:r w:rsidRPr="00E53B6D">
        <w:rPr>
          <w:sz w:val="24"/>
          <w:szCs w:val="24"/>
        </w:rPr>
        <w:t xml:space="preserve">by 25% or more.  </w:t>
      </w:r>
    </w:p>
    <w:p w:rsidR="006E6D0B" w:rsidRDefault="006E6D0B" w:rsidP="006E6D0B">
      <w:pPr>
        <w:spacing w:after="0" w:line="240" w:lineRule="auto"/>
        <w:rPr>
          <w:sz w:val="24"/>
          <w:szCs w:val="24"/>
        </w:rPr>
      </w:pPr>
    </w:p>
    <w:p w:rsidR="006E6D0B" w:rsidRPr="006E6D0B" w:rsidRDefault="006E6D0B" w:rsidP="006E6D0B">
      <w:pPr>
        <w:spacing w:after="0" w:line="240" w:lineRule="auto"/>
        <w:rPr>
          <w:sz w:val="24"/>
          <w:szCs w:val="24"/>
        </w:rPr>
      </w:pPr>
    </w:p>
    <w:p w:rsidR="004E4570" w:rsidRPr="007E01E2" w:rsidRDefault="004E4570" w:rsidP="004E4570">
      <w:pPr>
        <w:spacing w:after="0" w:line="240" w:lineRule="auto"/>
        <w:rPr>
          <w:sz w:val="24"/>
          <w:szCs w:val="24"/>
        </w:rPr>
      </w:pPr>
    </w:p>
    <w:p w:rsidR="004E4570" w:rsidRPr="007E01E2" w:rsidRDefault="004E4570" w:rsidP="00A63BC0">
      <w:pPr>
        <w:spacing w:after="0" w:line="240" w:lineRule="auto"/>
        <w:jc w:val="center"/>
        <w:rPr>
          <w:b/>
          <w:sz w:val="24"/>
          <w:szCs w:val="24"/>
        </w:rPr>
      </w:pPr>
      <w:r>
        <w:rPr>
          <w:b/>
          <w:sz w:val="24"/>
          <w:szCs w:val="24"/>
        </w:rPr>
        <w:t>ARTICLE 6</w:t>
      </w:r>
    </w:p>
    <w:p w:rsidR="004E4570" w:rsidRDefault="004E4570" w:rsidP="004E4570">
      <w:pPr>
        <w:spacing w:after="0" w:line="240" w:lineRule="auto"/>
        <w:rPr>
          <w:sz w:val="24"/>
          <w:szCs w:val="24"/>
        </w:rPr>
      </w:pPr>
      <w:r>
        <w:rPr>
          <w:sz w:val="24"/>
          <w:szCs w:val="24"/>
        </w:rPr>
        <w:t xml:space="preserve">Agnostica and Reverentia hereby </w:t>
      </w:r>
      <w:r w:rsidR="003C79BC">
        <w:rPr>
          <w:sz w:val="24"/>
          <w:szCs w:val="24"/>
        </w:rPr>
        <w:t xml:space="preserve">agree to </w:t>
      </w:r>
      <w:r w:rsidR="00D235E1">
        <w:rPr>
          <w:sz w:val="24"/>
          <w:szCs w:val="24"/>
        </w:rPr>
        <w:t>repeal and</w:t>
      </w:r>
      <w:r w:rsidR="003C79BC">
        <w:rPr>
          <w:sz w:val="24"/>
          <w:szCs w:val="24"/>
        </w:rPr>
        <w:t>/or</w:t>
      </w:r>
      <w:r w:rsidR="00D235E1">
        <w:rPr>
          <w:sz w:val="24"/>
          <w:szCs w:val="24"/>
        </w:rPr>
        <w:t xml:space="preserve"> </w:t>
      </w:r>
      <w:r>
        <w:rPr>
          <w:sz w:val="24"/>
          <w:szCs w:val="24"/>
        </w:rPr>
        <w:t>revoke</w:t>
      </w:r>
      <w:r w:rsidRPr="007E01E2">
        <w:rPr>
          <w:sz w:val="24"/>
          <w:szCs w:val="24"/>
        </w:rPr>
        <w:t xml:space="preserve"> all customs duties and other barriers to </w:t>
      </w:r>
      <w:r>
        <w:rPr>
          <w:sz w:val="24"/>
          <w:szCs w:val="24"/>
        </w:rPr>
        <w:t xml:space="preserve">the </w:t>
      </w:r>
      <w:r w:rsidRPr="007E01E2">
        <w:rPr>
          <w:sz w:val="24"/>
          <w:szCs w:val="24"/>
        </w:rPr>
        <w:t>free movement of Marthite from Agnostica into Reverentia</w:t>
      </w:r>
      <w:r>
        <w:rPr>
          <w:sz w:val="24"/>
          <w:szCs w:val="24"/>
        </w:rPr>
        <w:t xml:space="preserve">, and commit not to impose any new duties or barriers for the duration of this </w:t>
      </w:r>
      <w:r w:rsidR="00D235E1">
        <w:rPr>
          <w:sz w:val="24"/>
          <w:szCs w:val="24"/>
        </w:rPr>
        <w:t>A</w:t>
      </w:r>
      <w:r>
        <w:rPr>
          <w:sz w:val="24"/>
          <w:szCs w:val="24"/>
        </w:rPr>
        <w:t>greement.</w:t>
      </w:r>
    </w:p>
    <w:p w:rsidR="004E4570" w:rsidRDefault="004E4570" w:rsidP="004E4570">
      <w:pPr>
        <w:spacing w:after="0" w:line="240" w:lineRule="auto"/>
        <w:rPr>
          <w:sz w:val="24"/>
          <w:szCs w:val="24"/>
        </w:rPr>
      </w:pPr>
    </w:p>
    <w:p w:rsidR="004E4570" w:rsidRDefault="004E4570" w:rsidP="00A63BC0">
      <w:pPr>
        <w:spacing w:after="0" w:line="240" w:lineRule="auto"/>
        <w:jc w:val="center"/>
        <w:rPr>
          <w:b/>
          <w:sz w:val="24"/>
          <w:szCs w:val="24"/>
        </w:rPr>
      </w:pPr>
      <w:r>
        <w:rPr>
          <w:b/>
          <w:sz w:val="24"/>
          <w:szCs w:val="24"/>
        </w:rPr>
        <w:t>ARTICLE 7</w:t>
      </w:r>
    </w:p>
    <w:p w:rsidR="004E4570" w:rsidRDefault="004E4570" w:rsidP="004E4570">
      <w:pPr>
        <w:spacing w:after="0" w:line="240" w:lineRule="auto"/>
        <w:rPr>
          <w:sz w:val="24"/>
          <w:szCs w:val="24"/>
        </w:rPr>
      </w:pPr>
      <w:r>
        <w:rPr>
          <w:sz w:val="24"/>
          <w:szCs w:val="24"/>
        </w:rPr>
        <w:t xml:space="preserve">Agnostica hereby </w:t>
      </w:r>
      <w:r w:rsidR="003C79BC">
        <w:rPr>
          <w:sz w:val="24"/>
          <w:szCs w:val="24"/>
        </w:rPr>
        <w:t xml:space="preserve">agrees to </w:t>
      </w:r>
      <w:r w:rsidR="00D235E1">
        <w:rPr>
          <w:sz w:val="24"/>
          <w:szCs w:val="24"/>
        </w:rPr>
        <w:t>repeal and</w:t>
      </w:r>
      <w:r w:rsidR="003C79BC">
        <w:rPr>
          <w:sz w:val="24"/>
          <w:szCs w:val="24"/>
        </w:rPr>
        <w:t>/or</w:t>
      </w:r>
      <w:r w:rsidR="00D235E1">
        <w:rPr>
          <w:sz w:val="24"/>
          <w:szCs w:val="24"/>
        </w:rPr>
        <w:t xml:space="preserve"> </w:t>
      </w:r>
      <w:r>
        <w:rPr>
          <w:sz w:val="24"/>
          <w:szCs w:val="24"/>
        </w:rPr>
        <w:t xml:space="preserve">revoke any and all customs duties and other barriers to the free movement of </w:t>
      </w:r>
      <w:r w:rsidRPr="007E01E2">
        <w:rPr>
          <w:sz w:val="24"/>
          <w:szCs w:val="24"/>
        </w:rPr>
        <w:t xml:space="preserve">mining equipment and </w:t>
      </w:r>
      <w:r>
        <w:rPr>
          <w:sz w:val="24"/>
          <w:szCs w:val="24"/>
        </w:rPr>
        <w:t xml:space="preserve">related </w:t>
      </w:r>
      <w:r w:rsidRPr="007E01E2">
        <w:rPr>
          <w:sz w:val="24"/>
          <w:szCs w:val="24"/>
        </w:rPr>
        <w:t>supplies</w:t>
      </w:r>
      <w:r>
        <w:rPr>
          <w:sz w:val="24"/>
          <w:szCs w:val="24"/>
        </w:rPr>
        <w:t xml:space="preserve"> </w:t>
      </w:r>
      <w:r w:rsidR="00D235E1">
        <w:rPr>
          <w:sz w:val="24"/>
          <w:szCs w:val="24"/>
        </w:rPr>
        <w:t xml:space="preserve">to be imported </w:t>
      </w:r>
      <w:r>
        <w:rPr>
          <w:sz w:val="24"/>
          <w:szCs w:val="24"/>
        </w:rPr>
        <w:t>from Reverentia into Agnostica</w:t>
      </w:r>
      <w:r w:rsidR="00D235E1">
        <w:rPr>
          <w:sz w:val="24"/>
          <w:szCs w:val="24"/>
        </w:rPr>
        <w:t xml:space="preserve"> to accomplish the purposes of Article 1 of this Agreement</w:t>
      </w:r>
      <w:r>
        <w:rPr>
          <w:sz w:val="24"/>
          <w:szCs w:val="24"/>
        </w:rPr>
        <w:t xml:space="preserve">, and </w:t>
      </w:r>
      <w:r w:rsidR="00D235E1">
        <w:rPr>
          <w:sz w:val="24"/>
          <w:szCs w:val="24"/>
        </w:rPr>
        <w:t xml:space="preserve">agrees </w:t>
      </w:r>
      <w:r>
        <w:rPr>
          <w:sz w:val="24"/>
          <w:szCs w:val="24"/>
        </w:rPr>
        <w:t xml:space="preserve">not to impose any new duties or barriers for the </w:t>
      </w:r>
      <w:r w:rsidR="00D235E1">
        <w:rPr>
          <w:sz w:val="24"/>
          <w:szCs w:val="24"/>
        </w:rPr>
        <w:t xml:space="preserve">period specified in Article </w:t>
      </w:r>
      <w:r w:rsidR="00701CBC">
        <w:rPr>
          <w:sz w:val="24"/>
          <w:szCs w:val="24"/>
        </w:rPr>
        <w:t>12</w:t>
      </w:r>
      <w:r>
        <w:rPr>
          <w:sz w:val="24"/>
          <w:szCs w:val="24"/>
        </w:rPr>
        <w:t>.</w:t>
      </w:r>
    </w:p>
    <w:p w:rsidR="004E4570" w:rsidRDefault="004E4570" w:rsidP="004E4570">
      <w:pPr>
        <w:spacing w:after="0" w:line="240" w:lineRule="auto"/>
        <w:rPr>
          <w:sz w:val="24"/>
          <w:szCs w:val="24"/>
        </w:rPr>
      </w:pPr>
    </w:p>
    <w:p w:rsidR="004E4570" w:rsidRDefault="004E4570" w:rsidP="00A63BC0">
      <w:pPr>
        <w:spacing w:after="0" w:line="240" w:lineRule="auto"/>
        <w:jc w:val="center"/>
        <w:rPr>
          <w:b/>
          <w:sz w:val="24"/>
          <w:szCs w:val="24"/>
        </w:rPr>
      </w:pPr>
      <w:r>
        <w:rPr>
          <w:b/>
          <w:sz w:val="24"/>
          <w:szCs w:val="24"/>
        </w:rPr>
        <w:t xml:space="preserve">ARTICLE </w:t>
      </w:r>
      <w:r w:rsidR="000407D2">
        <w:rPr>
          <w:b/>
          <w:sz w:val="24"/>
          <w:szCs w:val="24"/>
        </w:rPr>
        <w:t>12</w:t>
      </w:r>
    </w:p>
    <w:p w:rsidR="004E4570" w:rsidRDefault="00727C7A" w:rsidP="004E4570">
      <w:pPr>
        <w:spacing w:after="0" w:line="240" w:lineRule="auto"/>
        <w:rPr>
          <w:sz w:val="24"/>
          <w:szCs w:val="24"/>
        </w:rPr>
      </w:pPr>
      <w:r>
        <w:rPr>
          <w:sz w:val="24"/>
          <w:szCs w:val="24"/>
        </w:rPr>
        <w:t xml:space="preserve">The </w:t>
      </w:r>
      <w:r w:rsidR="004E4570" w:rsidRPr="00DB33BF">
        <w:rPr>
          <w:sz w:val="24"/>
          <w:szCs w:val="24"/>
        </w:rPr>
        <w:t>term</w:t>
      </w:r>
      <w:r w:rsidR="004E4570">
        <w:rPr>
          <w:sz w:val="24"/>
          <w:szCs w:val="24"/>
        </w:rPr>
        <w:t xml:space="preserve"> of this </w:t>
      </w:r>
      <w:r w:rsidR="00D235E1">
        <w:rPr>
          <w:sz w:val="24"/>
          <w:szCs w:val="24"/>
        </w:rPr>
        <w:t>A</w:t>
      </w:r>
      <w:r w:rsidR="004E4570">
        <w:rPr>
          <w:sz w:val="24"/>
          <w:szCs w:val="24"/>
        </w:rPr>
        <w:t>greement shall be ninety-nine years.</w:t>
      </w:r>
    </w:p>
    <w:p w:rsidR="00C057DF" w:rsidRDefault="00C057DF" w:rsidP="004E4570">
      <w:pPr>
        <w:spacing w:after="0" w:line="240" w:lineRule="auto"/>
        <w:rPr>
          <w:sz w:val="24"/>
          <w:szCs w:val="24"/>
        </w:rPr>
      </w:pPr>
    </w:p>
    <w:p w:rsidR="004E4570" w:rsidRDefault="004E4570" w:rsidP="004E4570">
      <w:pPr>
        <w:spacing w:after="0" w:line="240" w:lineRule="auto"/>
        <w:rPr>
          <w:sz w:val="24"/>
          <w:szCs w:val="24"/>
        </w:rPr>
      </w:pPr>
    </w:p>
    <w:p w:rsidR="004E4570" w:rsidRDefault="004E4570" w:rsidP="004E4570">
      <w:pPr>
        <w:spacing w:after="0" w:line="240" w:lineRule="auto"/>
        <w:rPr>
          <w:sz w:val="24"/>
          <w:szCs w:val="24"/>
        </w:rPr>
      </w:pPr>
      <w:r>
        <w:rPr>
          <w:sz w:val="24"/>
          <w:szCs w:val="24"/>
        </w:rPr>
        <w:t>(Signed)</w:t>
      </w:r>
      <w:r w:rsidR="000407D2">
        <w:rPr>
          <w:sz w:val="24"/>
          <w:szCs w:val="24"/>
        </w:rPr>
        <w:tab/>
      </w:r>
      <w:r w:rsidR="000407D2">
        <w:rPr>
          <w:sz w:val="24"/>
          <w:szCs w:val="24"/>
        </w:rPr>
        <w:tab/>
      </w:r>
      <w:r w:rsidR="000407D2">
        <w:rPr>
          <w:sz w:val="24"/>
          <w:szCs w:val="24"/>
        </w:rPr>
        <w:tab/>
      </w:r>
      <w:r w:rsidR="000407D2">
        <w:rPr>
          <w:sz w:val="24"/>
          <w:szCs w:val="24"/>
        </w:rPr>
        <w:tab/>
      </w:r>
      <w:r w:rsidR="000407D2">
        <w:rPr>
          <w:sz w:val="24"/>
          <w:szCs w:val="24"/>
        </w:rPr>
        <w:tab/>
        <w:t>(Signed)</w:t>
      </w:r>
    </w:p>
    <w:p w:rsidR="004E4570" w:rsidRDefault="00F81983" w:rsidP="004E4570">
      <w:pPr>
        <w:spacing w:after="0" w:line="240" w:lineRule="auto"/>
        <w:rPr>
          <w:sz w:val="24"/>
          <w:szCs w:val="24"/>
        </w:rPr>
      </w:pPr>
      <w:r>
        <w:rPr>
          <w:sz w:val="24"/>
          <w:szCs w:val="24"/>
        </w:rPr>
        <w:t>Marc Booth</w:t>
      </w:r>
      <w:r w:rsidR="004E4570">
        <w:rPr>
          <w:sz w:val="24"/>
          <w:szCs w:val="24"/>
        </w:rPr>
        <w:tab/>
      </w:r>
      <w:r w:rsidR="004E4570">
        <w:rPr>
          <w:sz w:val="24"/>
          <w:szCs w:val="24"/>
        </w:rPr>
        <w:tab/>
      </w:r>
      <w:r w:rsidR="004E4570">
        <w:rPr>
          <w:sz w:val="24"/>
          <w:szCs w:val="24"/>
        </w:rPr>
        <w:tab/>
      </w:r>
      <w:r w:rsidR="004E4570">
        <w:rPr>
          <w:sz w:val="24"/>
          <w:szCs w:val="24"/>
        </w:rPr>
        <w:tab/>
      </w:r>
      <w:r w:rsidR="00E01702" w:rsidRPr="00E01702">
        <w:rPr>
          <w:sz w:val="24"/>
          <w:szCs w:val="24"/>
        </w:rPr>
        <w:t>Valérie Simonis</w:t>
      </w:r>
    </w:p>
    <w:p w:rsidR="004E4570" w:rsidRDefault="004E4570" w:rsidP="004E4570">
      <w:pPr>
        <w:spacing w:after="0" w:line="240" w:lineRule="auto"/>
        <w:rPr>
          <w:sz w:val="24"/>
          <w:szCs w:val="24"/>
        </w:rPr>
      </w:pPr>
      <w:r>
        <w:rPr>
          <w:sz w:val="24"/>
          <w:szCs w:val="24"/>
        </w:rPr>
        <w:t>Prime Minister</w:t>
      </w:r>
      <w:r>
        <w:rPr>
          <w:sz w:val="24"/>
          <w:szCs w:val="24"/>
        </w:rPr>
        <w:tab/>
      </w:r>
      <w:r>
        <w:rPr>
          <w:sz w:val="24"/>
          <w:szCs w:val="24"/>
        </w:rPr>
        <w:tab/>
      </w:r>
      <w:r>
        <w:rPr>
          <w:sz w:val="24"/>
          <w:szCs w:val="24"/>
        </w:rPr>
        <w:tab/>
      </w:r>
      <w:r>
        <w:rPr>
          <w:sz w:val="24"/>
          <w:szCs w:val="24"/>
        </w:rPr>
        <w:tab/>
        <w:t>President</w:t>
      </w:r>
    </w:p>
    <w:p w:rsidR="004E4570" w:rsidRPr="00460AE7" w:rsidRDefault="004E4570" w:rsidP="004E4570">
      <w:pPr>
        <w:spacing w:after="0" w:line="240" w:lineRule="auto"/>
        <w:rPr>
          <w:sz w:val="24"/>
          <w:szCs w:val="24"/>
        </w:rPr>
      </w:pPr>
      <w:r>
        <w:rPr>
          <w:sz w:val="24"/>
          <w:szCs w:val="24"/>
        </w:rPr>
        <w:t>Federal Republic of Agnostica</w:t>
      </w:r>
      <w:r>
        <w:rPr>
          <w:sz w:val="24"/>
          <w:szCs w:val="24"/>
        </w:rPr>
        <w:tab/>
      </w:r>
      <w:r>
        <w:rPr>
          <w:sz w:val="24"/>
          <w:szCs w:val="24"/>
        </w:rPr>
        <w:tab/>
      </w:r>
      <w:r w:rsidR="00444260">
        <w:rPr>
          <w:sz w:val="24"/>
          <w:szCs w:val="24"/>
        </w:rPr>
        <w:t xml:space="preserve">State of </w:t>
      </w:r>
      <w:r>
        <w:rPr>
          <w:sz w:val="24"/>
          <w:szCs w:val="24"/>
        </w:rPr>
        <w:t>Reverentia</w:t>
      </w:r>
    </w:p>
    <w:p w:rsidR="004E4570" w:rsidRDefault="004E4570" w:rsidP="00E7552F">
      <w:pPr>
        <w:pStyle w:val="DarkList-Accent51"/>
        <w:spacing w:after="0" w:line="480" w:lineRule="auto"/>
        <w:ind w:left="0"/>
        <w:rPr>
          <w:sz w:val="24"/>
          <w:szCs w:val="24"/>
        </w:rPr>
      </w:pPr>
    </w:p>
    <w:sectPr w:rsidR="004E4570" w:rsidSect="00514064">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0FA" w:rsidRDefault="004400FA">
      <w:pPr>
        <w:spacing w:after="0" w:line="240" w:lineRule="auto"/>
      </w:pPr>
      <w:r>
        <w:separator/>
      </w:r>
    </w:p>
  </w:endnote>
  <w:endnote w:type="continuationSeparator" w:id="0">
    <w:p w:rsidR="004400FA" w:rsidRDefault="004400FA">
      <w:pPr>
        <w:spacing w:after="0" w:line="240" w:lineRule="auto"/>
      </w:pPr>
      <w:r>
        <w:continuationSeparator/>
      </w:r>
    </w:p>
  </w:endnote>
  <w:endnote w:type="continuationNotice" w:id="1">
    <w:p w:rsidR="004400FA" w:rsidRDefault="00440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Shell Dlg">
    <w:altName w:val="Arial Unicode MS"/>
    <w:panose1 w:val="020B0604020202020204"/>
    <w:charset w:val="00"/>
    <w:family w:val="swiss"/>
    <w:pitch w:val="variable"/>
    <w:sig w:usb0="E1002AFF" w:usb1="C0000002" w:usb2="00000008"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0FA" w:rsidRDefault="004400FA">
      <w:pPr>
        <w:spacing w:after="0" w:line="240" w:lineRule="auto"/>
      </w:pPr>
      <w:r>
        <w:separator/>
      </w:r>
    </w:p>
  </w:footnote>
  <w:footnote w:type="continuationSeparator" w:id="0">
    <w:p w:rsidR="004400FA" w:rsidRDefault="004400FA">
      <w:pPr>
        <w:spacing w:after="0" w:line="240" w:lineRule="auto"/>
      </w:pPr>
      <w:r>
        <w:continuationSeparator/>
      </w:r>
    </w:p>
  </w:footnote>
  <w:footnote w:type="continuationNotice" w:id="1">
    <w:p w:rsidR="004400FA" w:rsidRDefault="004400F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7FA0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9676F"/>
    <w:multiLevelType w:val="hybridMultilevel"/>
    <w:tmpl w:val="B15A3736"/>
    <w:lvl w:ilvl="0" w:tplc="7A4E6CCE">
      <w:start w:val="1"/>
      <w:numFmt w:val="decimal"/>
      <w:lvlText w:val="%1."/>
      <w:lvlJc w:val="left"/>
      <w:pPr>
        <w:ind w:left="560" w:hanging="560"/>
      </w:pPr>
      <w:rPr>
        <w:rFonts w:hint="default"/>
      </w:r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nsid w:val="09104E8C"/>
    <w:multiLevelType w:val="hybridMultilevel"/>
    <w:tmpl w:val="18388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35DC9"/>
    <w:multiLevelType w:val="hybridMultilevel"/>
    <w:tmpl w:val="F2F2C7BE"/>
    <w:lvl w:ilvl="0" w:tplc="006A540E">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nsid w:val="17972A82"/>
    <w:multiLevelType w:val="hybridMultilevel"/>
    <w:tmpl w:val="18388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F3370E"/>
    <w:multiLevelType w:val="hybridMultilevel"/>
    <w:tmpl w:val="20D88988"/>
    <w:lvl w:ilvl="0" w:tplc="0C1ABF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B1D52"/>
    <w:multiLevelType w:val="hybridMultilevel"/>
    <w:tmpl w:val="790A00F0"/>
    <w:lvl w:ilvl="0" w:tplc="A380FC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5D1D89"/>
    <w:multiLevelType w:val="hybridMultilevel"/>
    <w:tmpl w:val="8410ED14"/>
    <w:lvl w:ilvl="0" w:tplc="98546970">
      <w:start w:val="35"/>
      <w:numFmt w:val="decimal"/>
      <w:lvlText w:val="%1."/>
      <w:lvlJc w:val="left"/>
      <w:pPr>
        <w:ind w:left="560" w:hanging="5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C23FB8"/>
    <w:multiLevelType w:val="hybridMultilevel"/>
    <w:tmpl w:val="AD844F8C"/>
    <w:lvl w:ilvl="0" w:tplc="975E62FA">
      <w:start w:val="1"/>
      <w:numFmt w:val="decimal"/>
      <w:lvlText w:val="(%1)"/>
      <w:lvlJc w:val="left"/>
      <w:pPr>
        <w:ind w:left="1880" w:hanging="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D1A787A"/>
    <w:multiLevelType w:val="hybridMultilevel"/>
    <w:tmpl w:val="183889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941C0B"/>
    <w:multiLevelType w:val="hybridMultilevel"/>
    <w:tmpl w:val="17C8C610"/>
    <w:lvl w:ilvl="0" w:tplc="1A3E33FE">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8C77ED"/>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79F56F4A"/>
    <w:multiLevelType w:val="multilevel"/>
    <w:tmpl w:val="B15A3736"/>
    <w:lvl w:ilvl="0">
      <w:start w:val="1"/>
      <w:numFmt w:val="decimal"/>
      <w:lvlText w:val="%1."/>
      <w:lvlJc w:val="left"/>
      <w:pPr>
        <w:ind w:left="-7" w:hanging="5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1"/>
  </w:num>
  <w:num w:numId="2">
    <w:abstractNumId w:val="12"/>
  </w:num>
  <w:num w:numId="3">
    <w:abstractNumId w:val="0"/>
  </w:num>
  <w:num w:numId="4">
    <w:abstractNumId w:val="9"/>
  </w:num>
  <w:num w:numId="5">
    <w:abstractNumId w:val="2"/>
  </w:num>
  <w:num w:numId="6">
    <w:abstractNumId w:val="10"/>
  </w:num>
  <w:num w:numId="7">
    <w:abstractNumId w:val="4"/>
  </w:num>
  <w:num w:numId="8">
    <w:abstractNumId w:val="6"/>
  </w:num>
  <w:num w:numId="9">
    <w:abstractNumId w:val="3"/>
  </w:num>
  <w:num w:numId="10">
    <w:abstractNumId w:val="7"/>
  </w:num>
  <w:num w:numId="11">
    <w:abstractNumId w:val="11"/>
  </w:num>
  <w:num w:numId="12">
    <w:abstractNumId w:val="5"/>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 Schneebaum">
    <w15:presenceInfo w15:providerId="None" w15:userId="Steven Schneebaum"/>
  </w15:person>
  <w15:person w15:author="Michael">
    <w15:presenceInfo w15:providerId="None" w15:userId="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4B"/>
    <w:rsid w:val="00033E93"/>
    <w:rsid w:val="000407D2"/>
    <w:rsid w:val="00047B24"/>
    <w:rsid w:val="0005731B"/>
    <w:rsid w:val="0006343B"/>
    <w:rsid w:val="0007590B"/>
    <w:rsid w:val="000861B3"/>
    <w:rsid w:val="0009101D"/>
    <w:rsid w:val="000A085C"/>
    <w:rsid w:val="000B1F74"/>
    <w:rsid w:val="000C0910"/>
    <w:rsid w:val="000C107D"/>
    <w:rsid w:val="000C5422"/>
    <w:rsid w:val="000D170E"/>
    <w:rsid w:val="000E6B77"/>
    <w:rsid w:val="001010D8"/>
    <w:rsid w:val="00105F25"/>
    <w:rsid w:val="0011224B"/>
    <w:rsid w:val="0012061B"/>
    <w:rsid w:val="00134A3F"/>
    <w:rsid w:val="00153723"/>
    <w:rsid w:val="001750C3"/>
    <w:rsid w:val="00184BDA"/>
    <w:rsid w:val="001915EB"/>
    <w:rsid w:val="0019511B"/>
    <w:rsid w:val="001A6703"/>
    <w:rsid w:val="001C33BD"/>
    <w:rsid w:val="001C3B84"/>
    <w:rsid w:val="002044A4"/>
    <w:rsid w:val="00214542"/>
    <w:rsid w:val="00220BF2"/>
    <w:rsid w:val="00223963"/>
    <w:rsid w:val="002412B3"/>
    <w:rsid w:val="00244A3E"/>
    <w:rsid w:val="002539CD"/>
    <w:rsid w:val="00255755"/>
    <w:rsid w:val="00275A18"/>
    <w:rsid w:val="00276742"/>
    <w:rsid w:val="00295402"/>
    <w:rsid w:val="002B07D2"/>
    <w:rsid w:val="002B0BF1"/>
    <w:rsid w:val="002B228C"/>
    <w:rsid w:val="002B2E5D"/>
    <w:rsid w:val="002C13E1"/>
    <w:rsid w:val="002D2F1B"/>
    <w:rsid w:val="002F261C"/>
    <w:rsid w:val="0031615C"/>
    <w:rsid w:val="003312E0"/>
    <w:rsid w:val="00335356"/>
    <w:rsid w:val="003451C6"/>
    <w:rsid w:val="00351192"/>
    <w:rsid w:val="00360BC8"/>
    <w:rsid w:val="00372BFA"/>
    <w:rsid w:val="00372F8E"/>
    <w:rsid w:val="00377D98"/>
    <w:rsid w:val="00385812"/>
    <w:rsid w:val="00397ACE"/>
    <w:rsid w:val="003A0FD9"/>
    <w:rsid w:val="003A3A2F"/>
    <w:rsid w:val="003A4547"/>
    <w:rsid w:val="003B47C9"/>
    <w:rsid w:val="003C79BC"/>
    <w:rsid w:val="003D1D3E"/>
    <w:rsid w:val="003D5FFB"/>
    <w:rsid w:val="003E6E53"/>
    <w:rsid w:val="003F66B7"/>
    <w:rsid w:val="004045E1"/>
    <w:rsid w:val="00405828"/>
    <w:rsid w:val="00414514"/>
    <w:rsid w:val="0041482C"/>
    <w:rsid w:val="00424C9F"/>
    <w:rsid w:val="004337E8"/>
    <w:rsid w:val="0043397E"/>
    <w:rsid w:val="004400FA"/>
    <w:rsid w:val="00444260"/>
    <w:rsid w:val="00455682"/>
    <w:rsid w:val="00456FF3"/>
    <w:rsid w:val="004605E6"/>
    <w:rsid w:val="00466E5E"/>
    <w:rsid w:val="00470630"/>
    <w:rsid w:val="00483937"/>
    <w:rsid w:val="00494404"/>
    <w:rsid w:val="00497053"/>
    <w:rsid w:val="004A623A"/>
    <w:rsid w:val="004C2B55"/>
    <w:rsid w:val="004C309B"/>
    <w:rsid w:val="004C3E14"/>
    <w:rsid w:val="004C5906"/>
    <w:rsid w:val="004C6E86"/>
    <w:rsid w:val="004E4570"/>
    <w:rsid w:val="004E55C1"/>
    <w:rsid w:val="004E70A7"/>
    <w:rsid w:val="004F6B2B"/>
    <w:rsid w:val="004F729F"/>
    <w:rsid w:val="0050626C"/>
    <w:rsid w:val="00511C3A"/>
    <w:rsid w:val="00514064"/>
    <w:rsid w:val="00520EC9"/>
    <w:rsid w:val="00532950"/>
    <w:rsid w:val="00534E8F"/>
    <w:rsid w:val="00536F6F"/>
    <w:rsid w:val="00544A6C"/>
    <w:rsid w:val="0054799A"/>
    <w:rsid w:val="00552037"/>
    <w:rsid w:val="00552DAF"/>
    <w:rsid w:val="005A3D66"/>
    <w:rsid w:val="005A7C75"/>
    <w:rsid w:val="005B1FE0"/>
    <w:rsid w:val="005C16F1"/>
    <w:rsid w:val="005D0F0C"/>
    <w:rsid w:val="005D22F5"/>
    <w:rsid w:val="005F29E5"/>
    <w:rsid w:val="00604F21"/>
    <w:rsid w:val="00614439"/>
    <w:rsid w:val="006149C0"/>
    <w:rsid w:val="00620B07"/>
    <w:rsid w:val="0063724D"/>
    <w:rsid w:val="00643625"/>
    <w:rsid w:val="0064409F"/>
    <w:rsid w:val="0065336C"/>
    <w:rsid w:val="006610F2"/>
    <w:rsid w:val="00670E47"/>
    <w:rsid w:val="006766E8"/>
    <w:rsid w:val="006844B3"/>
    <w:rsid w:val="00692F16"/>
    <w:rsid w:val="006B198B"/>
    <w:rsid w:val="006B2704"/>
    <w:rsid w:val="006B73EE"/>
    <w:rsid w:val="006C5D72"/>
    <w:rsid w:val="006D3096"/>
    <w:rsid w:val="006D7949"/>
    <w:rsid w:val="006E09B1"/>
    <w:rsid w:val="006E6D0B"/>
    <w:rsid w:val="006E6EC4"/>
    <w:rsid w:val="006F2A85"/>
    <w:rsid w:val="006F2A8C"/>
    <w:rsid w:val="007002F7"/>
    <w:rsid w:val="00701CBC"/>
    <w:rsid w:val="007055DF"/>
    <w:rsid w:val="00725720"/>
    <w:rsid w:val="00727C7A"/>
    <w:rsid w:val="00737F9C"/>
    <w:rsid w:val="00744CF1"/>
    <w:rsid w:val="007450B7"/>
    <w:rsid w:val="0076107F"/>
    <w:rsid w:val="007665C2"/>
    <w:rsid w:val="00785A96"/>
    <w:rsid w:val="00796149"/>
    <w:rsid w:val="007B2547"/>
    <w:rsid w:val="007B565D"/>
    <w:rsid w:val="007C549E"/>
    <w:rsid w:val="007D0C32"/>
    <w:rsid w:val="007D76E1"/>
    <w:rsid w:val="007E2A51"/>
    <w:rsid w:val="00810B86"/>
    <w:rsid w:val="0081487F"/>
    <w:rsid w:val="008177B1"/>
    <w:rsid w:val="008206E6"/>
    <w:rsid w:val="00823D5E"/>
    <w:rsid w:val="008256D0"/>
    <w:rsid w:val="008265AF"/>
    <w:rsid w:val="00826E49"/>
    <w:rsid w:val="008370DA"/>
    <w:rsid w:val="008373B4"/>
    <w:rsid w:val="008514C0"/>
    <w:rsid w:val="00853A24"/>
    <w:rsid w:val="00861B58"/>
    <w:rsid w:val="00863107"/>
    <w:rsid w:val="00864C75"/>
    <w:rsid w:val="00865876"/>
    <w:rsid w:val="00876054"/>
    <w:rsid w:val="008813D3"/>
    <w:rsid w:val="00882648"/>
    <w:rsid w:val="00885F82"/>
    <w:rsid w:val="00886E23"/>
    <w:rsid w:val="008A61AE"/>
    <w:rsid w:val="008D3CAF"/>
    <w:rsid w:val="008D70D6"/>
    <w:rsid w:val="008E0DE3"/>
    <w:rsid w:val="008E10E1"/>
    <w:rsid w:val="008F3253"/>
    <w:rsid w:val="008F64F0"/>
    <w:rsid w:val="00915C35"/>
    <w:rsid w:val="00917AD2"/>
    <w:rsid w:val="00935223"/>
    <w:rsid w:val="0094066B"/>
    <w:rsid w:val="00940F79"/>
    <w:rsid w:val="00941D60"/>
    <w:rsid w:val="00952853"/>
    <w:rsid w:val="00964645"/>
    <w:rsid w:val="00965438"/>
    <w:rsid w:val="00966FF6"/>
    <w:rsid w:val="0097559D"/>
    <w:rsid w:val="00985670"/>
    <w:rsid w:val="00991CFE"/>
    <w:rsid w:val="00992576"/>
    <w:rsid w:val="00995D9D"/>
    <w:rsid w:val="009A1426"/>
    <w:rsid w:val="009A18C0"/>
    <w:rsid w:val="009A7DE8"/>
    <w:rsid w:val="009B3A95"/>
    <w:rsid w:val="009D3DB0"/>
    <w:rsid w:val="009E7E3C"/>
    <w:rsid w:val="00A00C02"/>
    <w:rsid w:val="00A0600F"/>
    <w:rsid w:val="00A455E3"/>
    <w:rsid w:val="00A45C66"/>
    <w:rsid w:val="00A63BC0"/>
    <w:rsid w:val="00A70EC9"/>
    <w:rsid w:val="00A71308"/>
    <w:rsid w:val="00A714B2"/>
    <w:rsid w:val="00A7180D"/>
    <w:rsid w:val="00A747D9"/>
    <w:rsid w:val="00A74D75"/>
    <w:rsid w:val="00A74DB9"/>
    <w:rsid w:val="00A91ED4"/>
    <w:rsid w:val="00A97B40"/>
    <w:rsid w:val="00AA1076"/>
    <w:rsid w:val="00AA6D2E"/>
    <w:rsid w:val="00AB2C59"/>
    <w:rsid w:val="00AC0758"/>
    <w:rsid w:val="00AC5646"/>
    <w:rsid w:val="00AD1A7E"/>
    <w:rsid w:val="00AD71D4"/>
    <w:rsid w:val="00AE641C"/>
    <w:rsid w:val="00AF7050"/>
    <w:rsid w:val="00B073E1"/>
    <w:rsid w:val="00B25AE3"/>
    <w:rsid w:val="00B33CC3"/>
    <w:rsid w:val="00B34DEF"/>
    <w:rsid w:val="00B3752C"/>
    <w:rsid w:val="00B37DE2"/>
    <w:rsid w:val="00B4593B"/>
    <w:rsid w:val="00B514D7"/>
    <w:rsid w:val="00B629C9"/>
    <w:rsid w:val="00B70425"/>
    <w:rsid w:val="00B77FEF"/>
    <w:rsid w:val="00B83E05"/>
    <w:rsid w:val="00B8771F"/>
    <w:rsid w:val="00B915B8"/>
    <w:rsid w:val="00B97325"/>
    <w:rsid w:val="00BB5322"/>
    <w:rsid w:val="00BE3B5B"/>
    <w:rsid w:val="00BF065E"/>
    <w:rsid w:val="00BF7DE3"/>
    <w:rsid w:val="00C050D2"/>
    <w:rsid w:val="00C057DF"/>
    <w:rsid w:val="00C14248"/>
    <w:rsid w:val="00C43821"/>
    <w:rsid w:val="00C6178F"/>
    <w:rsid w:val="00C6293F"/>
    <w:rsid w:val="00C65426"/>
    <w:rsid w:val="00C75039"/>
    <w:rsid w:val="00C87067"/>
    <w:rsid w:val="00CA4AF8"/>
    <w:rsid w:val="00CA69C3"/>
    <w:rsid w:val="00CB0A3B"/>
    <w:rsid w:val="00CB4CF4"/>
    <w:rsid w:val="00CB5DB6"/>
    <w:rsid w:val="00CD1801"/>
    <w:rsid w:val="00CD71F3"/>
    <w:rsid w:val="00D026BA"/>
    <w:rsid w:val="00D047B3"/>
    <w:rsid w:val="00D11132"/>
    <w:rsid w:val="00D11983"/>
    <w:rsid w:val="00D166F6"/>
    <w:rsid w:val="00D17F06"/>
    <w:rsid w:val="00D20555"/>
    <w:rsid w:val="00D235E1"/>
    <w:rsid w:val="00D330C9"/>
    <w:rsid w:val="00D35098"/>
    <w:rsid w:val="00D44FF3"/>
    <w:rsid w:val="00D46B26"/>
    <w:rsid w:val="00D504F3"/>
    <w:rsid w:val="00D62813"/>
    <w:rsid w:val="00D70200"/>
    <w:rsid w:val="00D75795"/>
    <w:rsid w:val="00D80EB1"/>
    <w:rsid w:val="00D920C8"/>
    <w:rsid w:val="00D95093"/>
    <w:rsid w:val="00D95D04"/>
    <w:rsid w:val="00DA3782"/>
    <w:rsid w:val="00DA7D86"/>
    <w:rsid w:val="00DB33BF"/>
    <w:rsid w:val="00DC6746"/>
    <w:rsid w:val="00DD0BCF"/>
    <w:rsid w:val="00DD5131"/>
    <w:rsid w:val="00DD6C68"/>
    <w:rsid w:val="00DE1622"/>
    <w:rsid w:val="00E01702"/>
    <w:rsid w:val="00E04DF8"/>
    <w:rsid w:val="00E0581D"/>
    <w:rsid w:val="00E05D50"/>
    <w:rsid w:val="00E1134B"/>
    <w:rsid w:val="00E16972"/>
    <w:rsid w:val="00E41E8F"/>
    <w:rsid w:val="00E45F9A"/>
    <w:rsid w:val="00E53B6D"/>
    <w:rsid w:val="00E55587"/>
    <w:rsid w:val="00E57C6B"/>
    <w:rsid w:val="00E67A78"/>
    <w:rsid w:val="00E70C58"/>
    <w:rsid w:val="00E71B4C"/>
    <w:rsid w:val="00E7552F"/>
    <w:rsid w:val="00E763A1"/>
    <w:rsid w:val="00E93730"/>
    <w:rsid w:val="00EA249B"/>
    <w:rsid w:val="00EA7DBF"/>
    <w:rsid w:val="00EB4CAA"/>
    <w:rsid w:val="00EB73D9"/>
    <w:rsid w:val="00ED0CD0"/>
    <w:rsid w:val="00ED6347"/>
    <w:rsid w:val="00EE09FF"/>
    <w:rsid w:val="00EE3F8B"/>
    <w:rsid w:val="00EE775D"/>
    <w:rsid w:val="00EE779B"/>
    <w:rsid w:val="00EF69FD"/>
    <w:rsid w:val="00F07A59"/>
    <w:rsid w:val="00F140C9"/>
    <w:rsid w:val="00F36A36"/>
    <w:rsid w:val="00F414D3"/>
    <w:rsid w:val="00F51EE0"/>
    <w:rsid w:val="00F552AC"/>
    <w:rsid w:val="00F6022D"/>
    <w:rsid w:val="00F625F2"/>
    <w:rsid w:val="00F67C1B"/>
    <w:rsid w:val="00F71310"/>
    <w:rsid w:val="00F724A4"/>
    <w:rsid w:val="00F7267D"/>
    <w:rsid w:val="00F8192C"/>
    <w:rsid w:val="00F81983"/>
    <w:rsid w:val="00F8564F"/>
    <w:rsid w:val="00F92A15"/>
    <w:rsid w:val="00F94868"/>
    <w:rsid w:val="00F95A58"/>
    <w:rsid w:val="00FC530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94868"/>
    <w:pPr>
      <w:spacing w:after="240" w:line="360" w:lineRule="auto"/>
      <w:ind w:left="360"/>
      <w:jc w:val="both"/>
    </w:pPr>
    <w:rPr>
      <w:rFonts w:ascii="Times New Roman" w:eastAsia="SimSun" w:hAnsi="Times New Roman"/>
      <w:sz w:val="26"/>
      <w:szCs w:val="26"/>
      <w:lang w:val="en-GB" w:eastAsia="zh-CN"/>
    </w:rPr>
  </w:style>
  <w:style w:type="paragraph" w:styleId="Heading1">
    <w:name w:val="heading 1"/>
    <w:basedOn w:val="Normal"/>
    <w:next w:val="Normal"/>
    <w:link w:val="Heading1Char"/>
    <w:uiPriority w:val="9"/>
    <w:qFormat/>
    <w:rsid w:val="00F94868"/>
    <w:pPr>
      <w:keepNext/>
      <w:numPr>
        <w:numId w:val="11"/>
      </w:numPr>
      <w:spacing w:before="240" w:after="60"/>
      <w:outlineLvl w:val="0"/>
    </w:pPr>
    <w:rPr>
      <w:rFonts w:ascii="Cambria" w:eastAsia="Times New Roman" w:hAnsi="Cambria"/>
      <w:b/>
      <w:bCs/>
      <w:kern w:val="32"/>
      <w:sz w:val="32"/>
      <w:szCs w:val="32"/>
    </w:rPr>
  </w:style>
  <w:style w:type="paragraph" w:styleId="Heading5">
    <w:name w:val="heading 5"/>
    <w:basedOn w:val="Normal"/>
    <w:next w:val="Normal"/>
    <w:link w:val="Heading5Char"/>
    <w:uiPriority w:val="9"/>
    <w:qFormat/>
    <w:rsid w:val="00F94868"/>
    <w:pPr>
      <w:numPr>
        <w:ilvl w:val="4"/>
        <w:numId w:val="11"/>
      </w:numPr>
      <w:spacing w:before="240" w:after="60"/>
      <w:outlineLvl w:val="4"/>
    </w:pPr>
    <w:rPr>
      <w:rFonts w:ascii="Calibri" w:eastAsia="Times New Roman" w:hAnsi="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4868"/>
    <w:rPr>
      <w:rFonts w:eastAsia="Times New Roman"/>
      <w:b/>
      <w:bCs/>
      <w:kern w:val="32"/>
      <w:sz w:val="32"/>
      <w:szCs w:val="32"/>
      <w:lang w:val="en-GB" w:eastAsia="zh-CN"/>
    </w:rPr>
  </w:style>
  <w:style w:type="paragraph" w:styleId="Title">
    <w:name w:val="Title"/>
    <w:basedOn w:val="Normal"/>
    <w:link w:val="TitleChar"/>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rPr>
      <w:rFonts w:eastAsia="Times New Roman"/>
      <w:b/>
      <w:color w:val="000000"/>
      <w:sz w:val="20"/>
      <w:szCs w:val="20"/>
      <w:lang w:eastAsia="en-US"/>
    </w:rPr>
  </w:style>
  <w:style w:type="character" w:customStyle="1" w:styleId="TitleChar">
    <w:name w:val="Title Char"/>
    <w:link w:val="Title"/>
    <w:rPr>
      <w:rFonts w:ascii="Times New Roman" w:eastAsia="Times New Roman" w:hAnsi="Times New Roman"/>
      <w:b/>
      <w:color w:val="000000"/>
      <w:sz w:val="20"/>
      <w:lang w:val="en-GB" w:eastAsia="en-US"/>
    </w:rPr>
  </w:style>
  <w:style w:type="paragraph" w:customStyle="1" w:styleId="Default">
    <w:name w:val="Default"/>
    <w:pPr>
      <w:autoSpaceDE w:val="0"/>
      <w:autoSpaceDN w:val="0"/>
      <w:adjustRightInd w:val="0"/>
    </w:pPr>
    <w:rPr>
      <w:rFonts w:ascii="Times New Roman" w:eastAsia="SimSun" w:hAnsi="Times New Roman"/>
      <w:color w:val="000000"/>
      <w:sz w:val="24"/>
      <w:szCs w:val="24"/>
    </w:rPr>
  </w:style>
  <w:style w:type="paragraph" w:customStyle="1" w:styleId="DarkList-Accent51">
    <w:name w:val="Dark List - Accent 51"/>
    <w:basedOn w:val="Normal"/>
    <w:uiPriority w:val="34"/>
    <w:qFormat/>
    <w:pPr>
      <w:ind w:left="720"/>
      <w:contextualSpacing/>
    </w:pPr>
  </w:style>
  <w:style w:type="paragraph" w:customStyle="1" w:styleId="LightList-Accent51">
    <w:name w:val="Light List - Accent 51"/>
    <w:basedOn w:val="Normal"/>
    <w:uiPriority w:val="34"/>
    <w:qFormat/>
    <w:pPr>
      <w:ind w:left="720"/>
    </w:pPr>
  </w:style>
  <w:style w:type="character" w:customStyle="1" w:styleId="Heading5Char">
    <w:name w:val="Heading 5 Char"/>
    <w:link w:val="Heading5"/>
    <w:uiPriority w:val="9"/>
    <w:rsid w:val="00F94868"/>
    <w:rPr>
      <w:rFonts w:ascii="Calibri" w:eastAsia="Times New Roman" w:hAnsi="Calibri"/>
      <w:b/>
      <w:bCs/>
      <w:i/>
      <w:iCs/>
      <w:sz w:val="26"/>
      <w:szCs w:val="26"/>
      <w:lang w:val="en-GB" w:eastAsia="zh-CN"/>
    </w:rPr>
  </w:style>
  <w:style w:type="paragraph" w:customStyle="1" w:styleId="MediumList2-Accent41">
    <w:name w:val="Medium List 2 - Accent 41"/>
    <w:basedOn w:val="Normal"/>
    <w:uiPriority w:val="72"/>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SimSun" w:hAnsi="Times New Roman"/>
      <w:lang w:val="en-GB"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SimSun" w:hAnsi="Times New Roman"/>
      <w:b/>
      <w:bCs/>
      <w:lang w:val="en-GB" w:eastAsia="zh-CN"/>
    </w:rPr>
  </w:style>
  <w:style w:type="paragraph" w:styleId="BalloonText">
    <w:name w:val="Balloon Text"/>
    <w:basedOn w:val="Normal"/>
    <w:link w:val="BalloonTextChar"/>
    <w:uiPriority w:val="99"/>
    <w:semiHidden/>
    <w:unhideWhenUsed/>
    <w:rsid w:val="00F94868"/>
    <w:pPr>
      <w:spacing w:after="0" w:line="240" w:lineRule="auto"/>
    </w:pPr>
    <w:rPr>
      <w:rFonts w:ascii="Tahoma" w:hAnsi="Tahoma"/>
      <w:sz w:val="24"/>
      <w:szCs w:val="16"/>
    </w:rPr>
  </w:style>
  <w:style w:type="character" w:customStyle="1" w:styleId="BalloonTextChar">
    <w:name w:val="Balloon Text Char"/>
    <w:link w:val="BalloonText"/>
    <w:uiPriority w:val="99"/>
    <w:semiHidden/>
    <w:rsid w:val="00F94868"/>
    <w:rPr>
      <w:rFonts w:ascii="Tahoma" w:eastAsia="SimSun" w:hAnsi="Tahoma"/>
      <w:sz w:val="24"/>
      <w:szCs w:val="16"/>
      <w:lang w:val="en-GB" w:eastAsia="zh-CN"/>
    </w:rPr>
  </w:style>
  <w:style w:type="paragraph" w:customStyle="1" w:styleId="DarkList-Accent31">
    <w:name w:val="Dark List - Accent 31"/>
    <w:hidden/>
    <w:uiPriority w:val="71"/>
    <w:rPr>
      <w:rFonts w:ascii="Times New Roman" w:eastAsia="SimSun" w:hAnsi="Times New Roman"/>
      <w:sz w:val="26"/>
      <w:szCs w:val="26"/>
      <w:lang w:val="en-GB" w:eastAsia="zh-CN"/>
    </w:rPr>
  </w:style>
  <w:style w:type="paragraph" w:customStyle="1" w:styleId="ColorfulShading-Accent31">
    <w:name w:val="Colorful Shading - Accent 31"/>
    <w:basedOn w:val="Normal"/>
    <w:uiPriority w:val="72"/>
    <w:qFormat/>
    <w:pPr>
      <w:ind w:left="720"/>
    </w:pPr>
  </w:style>
  <w:style w:type="character" w:customStyle="1" w:styleId="DocID">
    <w:name w:val="DocID"/>
    <w:rPr>
      <w:rFonts w:ascii="Times New Roman" w:hAnsi="Times New Roman" w:cs="Times New Roman"/>
      <w:b w:val="0"/>
      <w:i w:val="0"/>
      <w:caps w:val="0"/>
      <w:vanish w:val="0"/>
      <w:color w:val="000000"/>
      <w:sz w:val="18"/>
      <w:u w:val="none"/>
    </w:rPr>
  </w:style>
  <w:style w:type="paragraph" w:styleId="Header">
    <w:name w:val="header"/>
    <w:basedOn w:val="Normal"/>
    <w:link w:val="HeaderChar"/>
    <w:uiPriority w:val="99"/>
    <w:unhideWhenUsed/>
    <w:pPr>
      <w:tabs>
        <w:tab w:val="center" w:pos="4680"/>
        <w:tab w:val="right" w:pos="9360"/>
      </w:tabs>
    </w:pPr>
    <w:rPr>
      <w:lang w:eastAsia="x-none"/>
    </w:rPr>
  </w:style>
  <w:style w:type="character" w:customStyle="1" w:styleId="HeaderChar">
    <w:name w:val="Header Char"/>
    <w:link w:val="Header"/>
    <w:uiPriority w:val="99"/>
    <w:rPr>
      <w:rFonts w:ascii="Times New Roman" w:eastAsia="SimSun" w:hAnsi="Times New Roman"/>
      <w:sz w:val="26"/>
      <w:szCs w:val="26"/>
      <w:lang w:val="en-GB" w:bidi="ar-SA"/>
    </w:rPr>
  </w:style>
  <w:style w:type="paragraph" w:styleId="Footer">
    <w:name w:val="footer"/>
    <w:basedOn w:val="Normal"/>
    <w:link w:val="FooterChar"/>
    <w:uiPriority w:val="99"/>
    <w:unhideWhenUsed/>
    <w:pPr>
      <w:tabs>
        <w:tab w:val="center" w:pos="4680"/>
        <w:tab w:val="right" w:pos="9360"/>
      </w:tabs>
    </w:pPr>
    <w:rPr>
      <w:lang w:eastAsia="x-none"/>
    </w:rPr>
  </w:style>
  <w:style w:type="character" w:customStyle="1" w:styleId="FooterChar">
    <w:name w:val="Footer Char"/>
    <w:link w:val="Footer"/>
    <w:uiPriority w:val="99"/>
    <w:rPr>
      <w:rFonts w:ascii="Times New Roman" w:eastAsia="SimSun" w:hAnsi="Times New Roman"/>
      <w:sz w:val="26"/>
      <w:szCs w:val="26"/>
      <w:lang w:val="en-GB" w:bidi="ar-SA"/>
    </w:rPr>
  </w:style>
  <w:style w:type="paragraph" w:styleId="Revision">
    <w:name w:val="Revision"/>
    <w:hidden/>
    <w:uiPriority w:val="71"/>
    <w:rsid w:val="00F94868"/>
    <w:rPr>
      <w:rFonts w:ascii="Times New Roman" w:eastAsia="SimSun" w:hAnsi="Times New Roman"/>
      <w:sz w:val="26"/>
      <w:szCs w:val="26"/>
      <w:lang w:val="en-GB" w:eastAsia="zh-CN"/>
    </w:rPr>
  </w:style>
  <w:style w:type="paragraph" w:styleId="NormalWeb">
    <w:name w:val="Normal (Web)"/>
    <w:basedOn w:val="Normal"/>
    <w:uiPriority w:val="99"/>
    <w:semiHidden/>
    <w:unhideWhenUsed/>
    <w:rsid w:val="004E4570"/>
    <w:pPr>
      <w:spacing w:before="100" w:beforeAutospacing="1" w:after="100" w:afterAutospacing="1" w:line="288" w:lineRule="auto"/>
      <w:ind w:left="0" w:firstLine="375"/>
      <w:jc w:val="left"/>
    </w:pPr>
    <w:rPr>
      <w:rFonts w:ascii="Arial" w:eastAsia="Times New Roman" w:hAnsi="Arial" w:cs="Arial"/>
      <w:sz w:val="23"/>
      <w:szCs w:val="23"/>
      <w:lang w:val="en-US" w:eastAsia="en-US"/>
    </w:rPr>
  </w:style>
  <w:style w:type="paragraph" w:styleId="DocumentMap">
    <w:name w:val="Document Map"/>
    <w:basedOn w:val="Normal"/>
    <w:link w:val="DocumentMapChar"/>
    <w:uiPriority w:val="99"/>
    <w:semiHidden/>
    <w:unhideWhenUsed/>
    <w:rsid w:val="00B073E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073E1"/>
    <w:rPr>
      <w:rFonts w:ascii="Lucida Grande" w:eastAsia="SimSun" w:hAnsi="Lucida Grande" w:cs="Lucida Grande"/>
      <w:sz w:val="24"/>
      <w:szCs w:val="24"/>
      <w:lang w:val="en-GB" w:eastAsia="zh-CN"/>
    </w:rPr>
  </w:style>
  <w:style w:type="paragraph" w:styleId="ListParagraph">
    <w:name w:val="List Paragraph"/>
    <w:basedOn w:val="Normal"/>
    <w:uiPriority w:val="72"/>
    <w:qFormat/>
    <w:rsid w:val="00F856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94868"/>
    <w:pPr>
      <w:spacing w:after="240" w:line="360" w:lineRule="auto"/>
      <w:ind w:left="360"/>
      <w:jc w:val="both"/>
    </w:pPr>
    <w:rPr>
      <w:rFonts w:ascii="Times New Roman" w:eastAsia="SimSun" w:hAnsi="Times New Roman"/>
      <w:sz w:val="26"/>
      <w:szCs w:val="26"/>
      <w:lang w:val="en-GB" w:eastAsia="zh-CN"/>
    </w:rPr>
  </w:style>
  <w:style w:type="paragraph" w:styleId="Heading1">
    <w:name w:val="heading 1"/>
    <w:basedOn w:val="Normal"/>
    <w:next w:val="Normal"/>
    <w:link w:val="Heading1Char"/>
    <w:uiPriority w:val="9"/>
    <w:qFormat/>
    <w:rsid w:val="00F94868"/>
    <w:pPr>
      <w:keepNext/>
      <w:numPr>
        <w:numId w:val="11"/>
      </w:numPr>
      <w:spacing w:before="240" w:after="60"/>
      <w:outlineLvl w:val="0"/>
    </w:pPr>
    <w:rPr>
      <w:rFonts w:ascii="Cambria" w:eastAsia="Times New Roman" w:hAnsi="Cambria"/>
      <w:b/>
      <w:bCs/>
      <w:kern w:val="32"/>
      <w:sz w:val="32"/>
      <w:szCs w:val="32"/>
    </w:rPr>
  </w:style>
  <w:style w:type="paragraph" w:styleId="Heading5">
    <w:name w:val="heading 5"/>
    <w:basedOn w:val="Normal"/>
    <w:next w:val="Normal"/>
    <w:link w:val="Heading5Char"/>
    <w:uiPriority w:val="9"/>
    <w:qFormat/>
    <w:rsid w:val="00F94868"/>
    <w:pPr>
      <w:numPr>
        <w:ilvl w:val="4"/>
        <w:numId w:val="11"/>
      </w:numPr>
      <w:spacing w:before="240" w:after="60"/>
      <w:outlineLvl w:val="4"/>
    </w:pPr>
    <w:rPr>
      <w:rFonts w:ascii="Calibri" w:eastAsia="Times New Roman" w:hAnsi="Calibr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94868"/>
    <w:rPr>
      <w:rFonts w:eastAsia="Times New Roman"/>
      <w:b/>
      <w:bCs/>
      <w:kern w:val="32"/>
      <w:sz w:val="32"/>
      <w:szCs w:val="32"/>
      <w:lang w:val="en-GB" w:eastAsia="zh-CN"/>
    </w:rPr>
  </w:style>
  <w:style w:type="paragraph" w:styleId="Title">
    <w:name w:val="Title"/>
    <w:basedOn w:val="Normal"/>
    <w:link w:val="TitleChar"/>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pPr>
    <w:rPr>
      <w:rFonts w:eastAsia="Times New Roman"/>
      <w:b/>
      <w:color w:val="000000"/>
      <w:sz w:val="20"/>
      <w:szCs w:val="20"/>
      <w:lang w:eastAsia="en-US"/>
    </w:rPr>
  </w:style>
  <w:style w:type="character" w:customStyle="1" w:styleId="TitleChar">
    <w:name w:val="Title Char"/>
    <w:link w:val="Title"/>
    <w:rPr>
      <w:rFonts w:ascii="Times New Roman" w:eastAsia="Times New Roman" w:hAnsi="Times New Roman"/>
      <w:b/>
      <w:color w:val="000000"/>
      <w:sz w:val="20"/>
      <w:lang w:val="en-GB" w:eastAsia="en-US"/>
    </w:rPr>
  </w:style>
  <w:style w:type="paragraph" w:customStyle="1" w:styleId="Default">
    <w:name w:val="Default"/>
    <w:pPr>
      <w:autoSpaceDE w:val="0"/>
      <w:autoSpaceDN w:val="0"/>
      <w:adjustRightInd w:val="0"/>
    </w:pPr>
    <w:rPr>
      <w:rFonts w:ascii="Times New Roman" w:eastAsia="SimSun" w:hAnsi="Times New Roman"/>
      <w:color w:val="000000"/>
      <w:sz w:val="24"/>
      <w:szCs w:val="24"/>
    </w:rPr>
  </w:style>
  <w:style w:type="paragraph" w:customStyle="1" w:styleId="DarkList-Accent51">
    <w:name w:val="Dark List - Accent 51"/>
    <w:basedOn w:val="Normal"/>
    <w:uiPriority w:val="34"/>
    <w:qFormat/>
    <w:pPr>
      <w:ind w:left="720"/>
      <w:contextualSpacing/>
    </w:pPr>
  </w:style>
  <w:style w:type="paragraph" w:customStyle="1" w:styleId="LightList-Accent51">
    <w:name w:val="Light List - Accent 51"/>
    <w:basedOn w:val="Normal"/>
    <w:uiPriority w:val="34"/>
    <w:qFormat/>
    <w:pPr>
      <w:ind w:left="720"/>
    </w:pPr>
  </w:style>
  <w:style w:type="character" w:customStyle="1" w:styleId="Heading5Char">
    <w:name w:val="Heading 5 Char"/>
    <w:link w:val="Heading5"/>
    <w:uiPriority w:val="9"/>
    <w:rsid w:val="00F94868"/>
    <w:rPr>
      <w:rFonts w:ascii="Calibri" w:eastAsia="Times New Roman" w:hAnsi="Calibri"/>
      <w:b/>
      <w:bCs/>
      <w:i/>
      <w:iCs/>
      <w:sz w:val="26"/>
      <w:szCs w:val="26"/>
      <w:lang w:val="en-GB" w:eastAsia="zh-CN"/>
    </w:rPr>
  </w:style>
  <w:style w:type="paragraph" w:customStyle="1" w:styleId="MediumList2-Accent41">
    <w:name w:val="Medium List 2 - Accent 41"/>
    <w:basedOn w:val="Normal"/>
    <w:uiPriority w:val="72"/>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SimSun" w:hAnsi="Times New Roman"/>
      <w:lang w:val="en-GB"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SimSun" w:hAnsi="Times New Roman"/>
      <w:b/>
      <w:bCs/>
      <w:lang w:val="en-GB" w:eastAsia="zh-CN"/>
    </w:rPr>
  </w:style>
  <w:style w:type="paragraph" w:styleId="BalloonText">
    <w:name w:val="Balloon Text"/>
    <w:basedOn w:val="Normal"/>
    <w:link w:val="BalloonTextChar"/>
    <w:uiPriority w:val="99"/>
    <w:semiHidden/>
    <w:unhideWhenUsed/>
    <w:rsid w:val="00F94868"/>
    <w:pPr>
      <w:spacing w:after="0" w:line="240" w:lineRule="auto"/>
    </w:pPr>
    <w:rPr>
      <w:rFonts w:ascii="Tahoma" w:hAnsi="Tahoma"/>
      <w:sz w:val="24"/>
      <w:szCs w:val="16"/>
    </w:rPr>
  </w:style>
  <w:style w:type="character" w:customStyle="1" w:styleId="BalloonTextChar">
    <w:name w:val="Balloon Text Char"/>
    <w:link w:val="BalloonText"/>
    <w:uiPriority w:val="99"/>
    <w:semiHidden/>
    <w:rsid w:val="00F94868"/>
    <w:rPr>
      <w:rFonts w:ascii="Tahoma" w:eastAsia="SimSun" w:hAnsi="Tahoma"/>
      <w:sz w:val="24"/>
      <w:szCs w:val="16"/>
      <w:lang w:val="en-GB" w:eastAsia="zh-CN"/>
    </w:rPr>
  </w:style>
  <w:style w:type="paragraph" w:customStyle="1" w:styleId="DarkList-Accent31">
    <w:name w:val="Dark List - Accent 31"/>
    <w:hidden/>
    <w:uiPriority w:val="71"/>
    <w:rPr>
      <w:rFonts w:ascii="Times New Roman" w:eastAsia="SimSun" w:hAnsi="Times New Roman"/>
      <w:sz w:val="26"/>
      <w:szCs w:val="26"/>
      <w:lang w:val="en-GB" w:eastAsia="zh-CN"/>
    </w:rPr>
  </w:style>
  <w:style w:type="paragraph" w:customStyle="1" w:styleId="ColorfulShading-Accent31">
    <w:name w:val="Colorful Shading - Accent 31"/>
    <w:basedOn w:val="Normal"/>
    <w:uiPriority w:val="72"/>
    <w:qFormat/>
    <w:pPr>
      <w:ind w:left="720"/>
    </w:pPr>
  </w:style>
  <w:style w:type="character" w:customStyle="1" w:styleId="DocID">
    <w:name w:val="DocID"/>
    <w:rPr>
      <w:rFonts w:ascii="Times New Roman" w:hAnsi="Times New Roman" w:cs="Times New Roman"/>
      <w:b w:val="0"/>
      <w:i w:val="0"/>
      <w:caps w:val="0"/>
      <w:vanish w:val="0"/>
      <w:color w:val="000000"/>
      <w:sz w:val="18"/>
      <w:u w:val="none"/>
    </w:rPr>
  </w:style>
  <w:style w:type="paragraph" w:styleId="Header">
    <w:name w:val="header"/>
    <w:basedOn w:val="Normal"/>
    <w:link w:val="HeaderChar"/>
    <w:uiPriority w:val="99"/>
    <w:unhideWhenUsed/>
    <w:pPr>
      <w:tabs>
        <w:tab w:val="center" w:pos="4680"/>
        <w:tab w:val="right" w:pos="9360"/>
      </w:tabs>
    </w:pPr>
    <w:rPr>
      <w:lang w:eastAsia="x-none"/>
    </w:rPr>
  </w:style>
  <w:style w:type="character" w:customStyle="1" w:styleId="HeaderChar">
    <w:name w:val="Header Char"/>
    <w:link w:val="Header"/>
    <w:uiPriority w:val="99"/>
    <w:rPr>
      <w:rFonts w:ascii="Times New Roman" w:eastAsia="SimSun" w:hAnsi="Times New Roman"/>
      <w:sz w:val="26"/>
      <w:szCs w:val="26"/>
      <w:lang w:val="en-GB" w:bidi="ar-SA"/>
    </w:rPr>
  </w:style>
  <w:style w:type="paragraph" w:styleId="Footer">
    <w:name w:val="footer"/>
    <w:basedOn w:val="Normal"/>
    <w:link w:val="FooterChar"/>
    <w:uiPriority w:val="99"/>
    <w:unhideWhenUsed/>
    <w:pPr>
      <w:tabs>
        <w:tab w:val="center" w:pos="4680"/>
        <w:tab w:val="right" w:pos="9360"/>
      </w:tabs>
    </w:pPr>
    <w:rPr>
      <w:lang w:eastAsia="x-none"/>
    </w:rPr>
  </w:style>
  <w:style w:type="character" w:customStyle="1" w:styleId="FooterChar">
    <w:name w:val="Footer Char"/>
    <w:link w:val="Footer"/>
    <w:uiPriority w:val="99"/>
    <w:rPr>
      <w:rFonts w:ascii="Times New Roman" w:eastAsia="SimSun" w:hAnsi="Times New Roman"/>
      <w:sz w:val="26"/>
      <w:szCs w:val="26"/>
      <w:lang w:val="en-GB" w:bidi="ar-SA"/>
    </w:rPr>
  </w:style>
  <w:style w:type="paragraph" w:styleId="Revision">
    <w:name w:val="Revision"/>
    <w:hidden/>
    <w:uiPriority w:val="71"/>
    <w:rsid w:val="00F94868"/>
    <w:rPr>
      <w:rFonts w:ascii="Times New Roman" w:eastAsia="SimSun" w:hAnsi="Times New Roman"/>
      <w:sz w:val="26"/>
      <w:szCs w:val="26"/>
      <w:lang w:val="en-GB" w:eastAsia="zh-CN"/>
    </w:rPr>
  </w:style>
  <w:style w:type="paragraph" w:styleId="NormalWeb">
    <w:name w:val="Normal (Web)"/>
    <w:basedOn w:val="Normal"/>
    <w:uiPriority w:val="99"/>
    <w:semiHidden/>
    <w:unhideWhenUsed/>
    <w:rsid w:val="004E4570"/>
    <w:pPr>
      <w:spacing w:before="100" w:beforeAutospacing="1" w:after="100" w:afterAutospacing="1" w:line="288" w:lineRule="auto"/>
      <w:ind w:left="0" w:firstLine="375"/>
      <w:jc w:val="left"/>
    </w:pPr>
    <w:rPr>
      <w:rFonts w:ascii="Arial" w:eastAsia="Times New Roman" w:hAnsi="Arial" w:cs="Arial"/>
      <w:sz w:val="23"/>
      <w:szCs w:val="23"/>
      <w:lang w:val="en-US" w:eastAsia="en-US"/>
    </w:rPr>
  </w:style>
  <w:style w:type="paragraph" w:styleId="DocumentMap">
    <w:name w:val="Document Map"/>
    <w:basedOn w:val="Normal"/>
    <w:link w:val="DocumentMapChar"/>
    <w:uiPriority w:val="99"/>
    <w:semiHidden/>
    <w:unhideWhenUsed/>
    <w:rsid w:val="00B073E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073E1"/>
    <w:rPr>
      <w:rFonts w:ascii="Lucida Grande" w:eastAsia="SimSun" w:hAnsi="Lucida Grande" w:cs="Lucida Grande"/>
      <w:sz w:val="24"/>
      <w:szCs w:val="24"/>
      <w:lang w:val="en-GB" w:eastAsia="zh-CN"/>
    </w:rPr>
  </w:style>
  <w:style w:type="paragraph" w:styleId="ListParagraph">
    <w:name w:val="List Paragraph"/>
    <w:basedOn w:val="Normal"/>
    <w:uiPriority w:val="72"/>
    <w:qFormat/>
    <w:rsid w:val="00F85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80">
      <w:bodyDiv w:val="1"/>
      <w:marLeft w:val="0"/>
      <w:marRight w:val="0"/>
      <w:marTop w:val="0"/>
      <w:marBottom w:val="0"/>
      <w:divBdr>
        <w:top w:val="none" w:sz="0" w:space="0" w:color="auto"/>
        <w:left w:val="none" w:sz="0" w:space="0" w:color="auto"/>
        <w:bottom w:val="none" w:sz="0" w:space="0" w:color="auto"/>
        <w:right w:val="none" w:sz="0" w:space="0" w:color="auto"/>
      </w:divBdr>
    </w:div>
    <w:div w:id="901913662">
      <w:bodyDiv w:val="1"/>
      <w:marLeft w:val="0"/>
      <w:marRight w:val="0"/>
      <w:marTop w:val="0"/>
      <w:marBottom w:val="0"/>
      <w:divBdr>
        <w:top w:val="none" w:sz="0" w:space="0" w:color="auto"/>
        <w:left w:val="none" w:sz="0" w:space="0" w:color="auto"/>
        <w:bottom w:val="none" w:sz="0" w:space="0" w:color="auto"/>
        <w:right w:val="none" w:sz="0" w:space="0" w:color="auto"/>
      </w:divBdr>
    </w:div>
    <w:div w:id="1360082570">
      <w:bodyDiv w:val="1"/>
      <w:marLeft w:val="0"/>
      <w:marRight w:val="0"/>
      <w:marTop w:val="0"/>
      <w:marBottom w:val="0"/>
      <w:divBdr>
        <w:top w:val="none" w:sz="0" w:space="0" w:color="auto"/>
        <w:left w:val="none" w:sz="0" w:space="0" w:color="auto"/>
        <w:bottom w:val="none" w:sz="0" w:space="0" w:color="auto"/>
        <w:right w:val="none" w:sz="0" w:space="0" w:color="auto"/>
      </w:divBdr>
    </w:div>
    <w:div w:id="1462650649">
      <w:bodyDiv w:val="1"/>
      <w:marLeft w:val="0"/>
      <w:marRight w:val="0"/>
      <w:marTop w:val="0"/>
      <w:marBottom w:val="0"/>
      <w:divBdr>
        <w:top w:val="none" w:sz="0" w:space="0" w:color="auto"/>
        <w:left w:val="none" w:sz="0" w:space="0" w:color="auto"/>
        <w:bottom w:val="none" w:sz="0" w:space="0" w:color="auto"/>
        <w:right w:val="none" w:sz="0" w:space="0" w:color="auto"/>
      </w:divBdr>
    </w:div>
    <w:div w:id="1854028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EAD14F9BDB9A49BC9EA0921229997C" ma:contentTypeVersion="1" ma:contentTypeDescription="Create a new document." ma:contentTypeScope="" ma:versionID="fe494077cef7b4dd231d86286ce081ae">
  <xsd:schema xmlns:xsd="http://www.w3.org/2001/XMLSchema" xmlns:xs="http://www.w3.org/2001/XMLSchema" xmlns:p="http://schemas.microsoft.com/office/2006/metadata/properties" xmlns:ns3="2fd5b86a-58b2-45e3-8e8f-5bba8a2c309f" targetNamespace="http://schemas.microsoft.com/office/2006/metadata/properties" ma:root="true" ma:fieldsID="0e1c43a5538f59b11c70f332ea4fa9d6" ns3:_="">
    <xsd:import namespace="2fd5b86a-58b2-45e3-8e8f-5bba8a2c309f"/>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5b86a-58b2-45e3-8e8f-5bba8a2c30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47B32-6900-44BE-8ED4-5E1AC9123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5b86a-58b2-45e3-8e8f-5bba8a2c3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798CF-B82B-4049-95EC-5F543BE81D2A}">
  <ds:schemaRefs>
    <ds:schemaRef ds:uri="http://schemas.microsoft.com/sharepoint/v3/contenttype/forms"/>
  </ds:schemaRefs>
</ds:datastoreItem>
</file>

<file path=customXml/itemProps3.xml><?xml version="1.0" encoding="utf-8"?>
<ds:datastoreItem xmlns:ds="http://schemas.openxmlformats.org/officeDocument/2006/customXml" ds:itemID="{F32E1861-F7F3-4A74-89AC-8F080F37BF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774E22-4844-4D64-94CD-55E9721F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18</Pages>
  <Words>4847</Words>
  <Characters>27631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tmohideen</dc:creator>
  <cp:lastModifiedBy>tmohideen</cp:lastModifiedBy>
  <cp:revision>30</cp:revision>
  <cp:lastPrinted>2014-09-02T21:08:00Z</cp:lastPrinted>
  <dcterms:created xsi:type="dcterms:W3CDTF">2014-09-02T14:12:00Z</dcterms:created>
  <dcterms:modified xsi:type="dcterms:W3CDTF">2014-09-02T21:10:00Z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0x010100F8EAD14F9BDB9A49BC9EA0921229997C</vt:lpwstr>
  </property>
  <property fmtid="{D5CDD505-2E9C-101B-9397-08002B2CF9AE}" pid="3" name="IsMyDocuments">
    <vt:bool>true</vt:bool>
  </property>
</Properties>
</file>