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360" w:lineRule="auto"/>
        <w:ind w:firstLine="0" w:firstLineChars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附件</w:t>
      </w:r>
      <w:r>
        <w:rPr>
          <w:rFonts w:hint="eastAsia" w:ascii="Times New Roman" w:hAnsi="Times New Roman"/>
          <w:b/>
          <w:sz w:val="24"/>
          <w:szCs w:val="24"/>
        </w:rPr>
        <w:t>：</w:t>
      </w:r>
    </w:p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default" w:ascii="黑体" w:hAnsi="黑体" w:eastAsia="黑体"/>
          <w:b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/>
          <w:b/>
          <w:sz w:val="30"/>
          <w:szCs w:val="30"/>
        </w:rPr>
        <w:t>第九届纽黑文学派国际学术会议</w:t>
      </w:r>
      <w:r>
        <w:rPr>
          <w:rFonts w:hint="default" w:ascii="黑体" w:hAnsi="黑体" w:eastAsia="黑体"/>
          <w:b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会务</w:t>
      </w:r>
      <w:r>
        <w:rPr>
          <w:rFonts w:hint="eastAsia" w:ascii="黑体" w:hAnsi="黑体" w:eastAsia="黑体"/>
          <w:b/>
          <w:bCs/>
          <w:color w:val="000000"/>
          <w:kern w:val="0"/>
          <w:sz w:val="30"/>
          <w:szCs w:val="30"/>
        </w:rPr>
        <w:t>志愿者</w:t>
      </w:r>
      <w:r>
        <w:rPr>
          <w:rFonts w:hint="eastAsia" w:ascii="黑体" w:hAnsi="黑体" w:eastAsia="黑体"/>
          <w:b/>
          <w:sz w:val="30"/>
          <w:szCs w:val="30"/>
        </w:rPr>
        <w:t>申请表</w:t>
      </w:r>
    </w:p>
    <w:p>
      <w:pPr>
        <w:jc w:val="center"/>
        <w:rPr>
          <w:color w:val="7030A0"/>
          <w:sz w:val="30"/>
          <w:szCs w:val="30"/>
        </w:rPr>
      </w:pPr>
      <w:bookmarkStart w:id="0" w:name="_GoBack"/>
      <w:bookmarkEnd w:id="0"/>
    </w:p>
    <w:p>
      <w:pPr>
        <w:spacing w:line="300" w:lineRule="auto"/>
        <w:jc w:val="center"/>
        <w:rPr>
          <w:b/>
        </w:rPr>
      </w:pPr>
      <w:r>
        <w:rPr>
          <w:rFonts w:hint="eastAsia"/>
          <w:b/>
        </w:rPr>
        <w:t>个人</w:t>
      </w:r>
      <w:r>
        <w:rPr>
          <w:b/>
        </w:rPr>
        <w:t>基本信息</w:t>
      </w:r>
    </w:p>
    <w:tbl>
      <w:tblPr>
        <w:tblStyle w:val="8"/>
        <w:tblW w:w="92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17"/>
        <w:gridCol w:w="1305"/>
        <w:gridCol w:w="1164"/>
        <w:gridCol w:w="1417"/>
        <w:gridCol w:w="29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17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64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941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217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164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英语水平</w:t>
            </w:r>
          </w:p>
        </w:tc>
        <w:tc>
          <w:tcPr>
            <w:tcW w:w="2941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2522" w:type="dxa"/>
            <w:gridSpan w:val="2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</w:tc>
        <w:tc>
          <w:tcPr>
            <w:tcW w:w="1164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4358" w:type="dxa"/>
            <w:gridSpan w:val="2"/>
          </w:tcPr>
          <w:p>
            <w:pPr>
              <w:spacing w:line="300" w:lineRule="auto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459" w:type="dxa"/>
            <w:gridSpan w:val="2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  <w:p>
            <w:pPr>
              <w:spacing w:line="300" w:lineRule="auto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可到会时间</w:t>
            </w:r>
          </w:p>
          <w:p>
            <w:pPr>
              <w:spacing w:line="300" w:lineRule="auto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4.22-4.24</w:t>
            </w:r>
            <w:r>
              <w:rPr>
                <w:rFonts w:hint="eastAsia" w:eastAsia="宋体"/>
                <w:b/>
                <w:lang w:eastAsia="zh-CN"/>
              </w:rPr>
              <w:t>）</w:t>
            </w:r>
          </w:p>
          <w:p>
            <w:pPr>
              <w:spacing w:line="300" w:lineRule="auto"/>
              <w:rPr>
                <w:b/>
              </w:rPr>
            </w:pPr>
          </w:p>
        </w:tc>
        <w:tc>
          <w:tcPr>
            <w:tcW w:w="6827" w:type="dxa"/>
            <w:gridSpan w:val="4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  <w:p>
            <w:pPr>
              <w:spacing w:line="300" w:lineRule="auto"/>
              <w:rPr>
                <w:b/>
              </w:rPr>
            </w:pPr>
          </w:p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相关</w:t>
            </w:r>
            <w:r>
              <w:rPr>
                <w:rFonts w:hint="eastAsia" w:eastAsia="宋体"/>
                <w:b/>
                <w:lang w:eastAsia="zh-CN"/>
              </w:rPr>
              <w:t>志愿者</w:t>
            </w:r>
            <w:r>
              <w:rPr>
                <w:rFonts w:hint="eastAsia"/>
                <w:b/>
              </w:rPr>
              <w:t>经历</w:t>
            </w:r>
            <w:r>
              <w:rPr>
                <w:rFonts w:hint="eastAsia" w:eastAsia="宋体"/>
                <w:b/>
                <w:lang w:eastAsia="zh-CN"/>
              </w:rPr>
              <w:t>、特长</w:t>
            </w:r>
          </w:p>
          <w:p>
            <w:pPr>
              <w:spacing w:line="300" w:lineRule="auto"/>
              <w:rPr>
                <w:b/>
              </w:rPr>
            </w:pPr>
          </w:p>
          <w:p>
            <w:pPr>
              <w:spacing w:line="300" w:lineRule="auto"/>
              <w:rPr>
                <w:b/>
              </w:rPr>
            </w:pPr>
          </w:p>
        </w:tc>
        <w:tc>
          <w:tcPr>
            <w:tcW w:w="682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</w:tc>
      </w:tr>
    </w:tbl>
    <w:p>
      <w:pPr>
        <w:spacing w:line="300" w:lineRule="auto"/>
        <w:rPr>
          <w:b/>
        </w:rPr>
      </w:pPr>
    </w:p>
    <w:p>
      <w:pPr>
        <w:spacing w:line="300" w:lineRule="auto"/>
        <w:rPr>
          <w:b/>
        </w:rPr>
      </w:pPr>
    </w:p>
    <w:p>
      <w:pPr>
        <w:widowControl/>
        <w:jc w:val="left"/>
        <w:rPr>
          <w:rFonts w:ascii="Times New Roman" w:hAnsi="Times New Roman" w:eastAsia="Times New Roman" w:cs="Times New Roman"/>
          <w:kern w:val="0"/>
        </w:rPr>
      </w:pPr>
    </w:p>
    <w:p>
      <w:pPr>
        <w:pStyle w:val="4"/>
        <w:spacing w:before="0" w:beforeAutospacing="0" w:after="0" w:afterAutospacing="0"/>
      </w:pPr>
    </w:p>
    <w:p>
      <w:pPr>
        <w:pStyle w:val="4"/>
        <w:spacing w:before="0" w:beforeAutospacing="0" w:after="0" w:afterAutospacing="0"/>
      </w:pPr>
    </w:p>
    <w:p>
      <w:pPr>
        <w:pStyle w:val="4"/>
        <w:spacing w:before="0" w:beforeAutospacing="0" w:after="0" w:afterAutospacing="0"/>
      </w:pPr>
    </w:p>
    <w:p>
      <w:pPr>
        <w:pStyle w:val="4"/>
        <w:spacing w:before="0" w:beforeAutospacing="0" w:after="0" w:afterAutospacing="0"/>
      </w:pPr>
    </w:p>
    <w:p>
      <w:pPr>
        <w:pStyle w:val="4"/>
        <w:spacing w:before="0" w:beforeAutospacing="0" w:after="0" w:afterAutospacing="0"/>
      </w:pPr>
    </w:p>
    <w:p>
      <w:pPr>
        <w:pStyle w:val="4"/>
        <w:spacing w:before="0" w:beforeAutospacing="0" w:after="0" w:afterAutospacing="0"/>
      </w:pPr>
    </w:p>
    <w:p>
      <w:pPr>
        <w:pStyle w:val="4"/>
        <w:spacing w:before="0" w:beforeAutospacing="0" w:after="0" w:afterAutospacing="0"/>
      </w:pPr>
    </w:p>
    <w:p>
      <w:pPr>
        <w:pStyle w:val="4"/>
        <w:spacing w:before="0" w:beforeAutospacing="0" w:after="0" w:afterAutospacing="0"/>
      </w:pPr>
    </w:p>
    <w:p>
      <w:pPr>
        <w:pStyle w:val="4"/>
        <w:spacing w:before="0" w:beforeAutospacing="0" w:after="0" w:afterAutospacing="0"/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EB"/>
    <w:rsid w:val="00131AAB"/>
    <w:rsid w:val="00397E5C"/>
    <w:rsid w:val="005E0DDB"/>
    <w:rsid w:val="0068430C"/>
    <w:rsid w:val="008F4BEB"/>
    <w:rsid w:val="009378A0"/>
    <w:rsid w:val="00BB7E96"/>
    <w:rsid w:val="00C10FC4"/>
    <w:rsid w:val="00C24688"/>
    <w:rsid w:val="00D2711D"/>
    <w:rsid w:val="00DE3115"/>
    <w:rsid w:val="20E31D0B"/>
    <w:rsid w:val="309F751C"/>
    <w:rsid w:val="5F8C7DB7"/>
    <w:rsid w:val="64836B01"/>
    <w:rsid w:val="75BD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link w:val="1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2字符"/>
    <w:basedOn w:val="5"/>
    <w:link w:val="2"/>
    <w:qFormat/>
    <w:uiPriority w:val="9"/>
    <w:rPr>
      <w:rFonts w:ascii="Times New Roman" w:hAnsi="Times New Roman" w:cs="Times New Roman"/>
      <w:b/>
      <w:bCs/>
      <w:kern w:val="0"/>
      <w:sz w:val="36"/>
      <w:szCs w:val="36"/>
    </w:rPr>
  </w:style>
  <w:style w:type="character" w:customStyle="1" w:styleId="10">
    <w:name w:val="apple-converted-space"/>
    <w:basedOn w:val="5"/>
    <w:qFormat/>
    <w:uiPriority w:val="0"/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character" w:customStyle="1" w:styleId="12">
    <w:name w:val="HTML 预设格式字符"/>
    <w:basedOn w:val="5"/>
    <w:link w:val="3"/>
    <w:semiHidden/>
    <w:qFormat/>
    <w:uiPriority w:val="99"/>
    <w:rPr>
      <w:rFonts w:ascii="Courier New" w:hAnsi="Courier New" w:cs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</Words>
  <Characters>166</Characters>
  <Lines>1</Lines>
  <Paragraphs>1</Paragraphs>
  <ScaleCrop>false</ScaleCrop>
  <LinksUpToDate>false</LinksUpToDate>
  <CharactersWithSpaces>193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2017-09-25T00:05:00Z</dcterms:created>
  <dc:creator>july july</dc:creator>
  <cp:lastModifiedBy>W</cp:lastModifiedBy>
  <dcterms:modified xsi:type="dcterms:W3CDTF">2018-04-10T00:43:24Z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