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30B7">
      <w:pPr>
        <w:jc w:val="center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活动记实项目申报规范指导</w:t>
      </w:r>
    </w:p>
    <w:p w14:paraId="714DB531">
      <w:pPr>
        <w:pStyle w:val="14"/>
        <w:rPr>
          <w:b/>
          <w:bCs w:val="0"/>
        </w:rPr>
      </w:pPr>
      <w:r>
        <w:rPr>
          <w:rFonts w:hint="eastAsia"/>
          <w:b/>
          <w:bCs w:val="0"/>
        </w:rPr>
        <w:t>一、立项申报</w:t>
      </w:r>
    </w:p>
    <w:p w14:paraId="4D2D1B66">
      <w:pPr>
        <w:pStyle w:val="14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填写《</w:t>
      </w:r>
      <w:r>
        <w:rPr>
          <w:rFonts w:hint="eastAsia"/>
          <w:lang w:val="en-US" w:eastAsia="zh-CN"/>
        </w:rPr>
        <w:t>光华法</w:t>
      </w:r>
      <w:r>
        <w:rPr>
          <w:rFonts w:hint="eastAsia"/>
        </w:rPr>
        <w:t>学院活动记实加分申报表》</w:t>
      </w:r>
    </w:p>
    <w:p w14:paraId="568108F8">
      <w:pPr>
        <w:pStyle w:val="14"/>
      </w:pPr>
    </w:p>
    <w:p w14:paraId="2F420808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光华法</w:t>
      </w:r>
      <w:r>
        <w:rPr>
          <w:rFonts w:hint="eastAsia" w:ascii="黑体" w:eastAsia="黑体"/>
          <w:b/>
          <w:sz w:val="36"/>
          <w:szCs w:val="36"/>
        </w:rPr>
        <w:t>学院活动记实加分申报表</w:t>
      </w:r>
    </w:p>
    <w:tbl>
      <w:tblPr>
        <w:tblStyle w:val="7"/>
        <w:tblW w:w="4527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452"/>
        <w:gridCol w:w="1248"/>
        <w:gridCol w:w="1570"/>
      </w:tblGrid>
      <w:tr w14:paraId="4190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85" w:type="pct"/>
          </w:tcPr>
          <w:p w14:paraId="133AF100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申请单位（</w:t>
            </w:r>
            <w:r>
              <w:rPr>
                <w:rFonts w:hint="eastAsia" w:ascii="仿宋_GB2312" w:eastAsia="仿宋_GB2312"/>
                <w:bCs/>
                <w:sz w:val="21"/>
                <w:szCs w:val="20"/>
                <w:lang w:val="en-US" w:eastAsia="zh-CN"/>
              </w:rPr>
              <w:t>团委各部门</w:t>
            </w:r>
            <w:r>
              <w:rPr>
                <w:rFonts w:hint="eastAsia" w:ascii="仿宋_GB2312" w:eastAsia="仿宋_GB2312"/>
                <w:bCs/>
                <w:sz w:val="21"/>
                <w:szCs w:val="20"/>
              </w:rPr>
              <w:t>、学生组织及社团、团总支、团支部等）</w:t>
            </w:r>
          </w:p>
        </w:tc>
        <w:tc>
          <w:tcPr>
            <w:tcW w:w="3415" w:type="pct"/>
            <w:gridSpan w:val="3"/>
            <w:vAlign w:val="center"/>
          </w:tcPr>
          <w:p w14:paraId="573C5B86">
            <w:pPr>
              <w:jc w:val="center"/>
              <w:rPr>
                <w:rFonts w:hint="default" w:ascii="黑体" w:eastAsia="仿宋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光华法学院团委xx部</w:t>
            </w:r>
          </w:p>
        </w:tc>
      </w:tr>
      <w:tr w14:paraId="6CBD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4E0E9131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活动负责老师</w:t>
            </w:r>
          </w:p>
        </w:tc>
        <w:tc>
          <w:tcPr>
            <w:tcW w:w="1589" w:type="pct"/>
            <w:vAlign w:val="center"/>
          </w:tcPr>
          <w:p w14:paraId="1FE4E72F">
            <w:pPr>
              <w:jc w:val="center"/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张三</w:t>
            </w:r>
          </w:p>
        </w:tc>
        <w:tc>
          <w:tcPr>
            <w:tcW w:w="809" w:type="pct"/>
          </w:tcPr>
          <w:p w14:paraId="2B85BC82">
            <w:pPr>
              <w:rPr>
                <w:rFonts w:hint="eastAsia" w:ascii="黑体" w:eastAsia="黑体"/>
                <w:b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联系方式</w:t>
            </w:r>
          </w:p>
        </w:tc>
        <w:tc>
          <w:tcPr>
            <w:tcW w:w="1017" w:type="pct"/>
            <w:vAlign w:val="center"/>
          </w:tcPr>
          <w:p w14:paraId="449D972D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23456789</w:t>
            </w:r>
          </w:p>
        </w:tc>
      </w:tr>
      <w:tr w14:paraId="3883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85" w:type="pct"/>
          </w:tcPr>
          <w:p w14:paraId="39E1F6A8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活动负责人</w:t>
            </w:r>
          </w:p>
        </w:tc>
        <w:tc>
          <w:tcPr>
            <w:tcW w:w="1589" w:type="pct"/>
            <w:vAlign w:val="center"/>
          </w:tcPr>
          <w:p w14:paraId="2CC04E3E">
            <w:pPr>
              <w:jc w:val="center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李四</w:t>
            </w:r>
          </w:p>
        </w:tc>
        <w:tc>
          <w:tcPr>
            <w:tcW w:w="809" w:type="pct"/>
          </w:tcPr>
          <w:p w14:paraId="688677BD">
            <w:pPr>
              <w:rPr>
                <w:rFonts w:hint="eastAsia" w:ascii="黑体" w:eastAsia="黑体"/>
                <w:b/>
                <w:color w:val="000000"/>
                <w:sz w:val="21"/>
                <w:szCs w:val="20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542290</wp:posOffset>
                      </wp:positionH>
                      <wp:positionV relativeFrom="paragraph">
                        <wp:posOffset>160020</wp:posOffset>
                      </wp:positionV>
                      <wp:extent cx="2583815" cy="504190"/>
                      <wp:effectExtent l="391795" t="6350" r="21590" b="48260"/>
                      <wp:wrapNone/>
                      <wp:docPr id="1728482293" name="对话气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815" cy="504190"/>
                              </a:xfrm>
                              <a:prstGeom prst="wedgeRectCallout">
                                <a:avLst>
                                  <a:gd name="adj1" fmla="val -63628"/>
                                  <a:gd name="adj2" fmla="val 54244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8C51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日期与日期、时间与时间之间用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“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”连接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；日期和时间之间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空一格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；“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”须为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英文符号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矩形 2" o:spid="_x0000_s1026" o:spt="61" type="#_x0000_t61" style="position:absolute;left:0pt;margin-left:42.7pt;margin-top:12.6pt;height:39.7pt;width:203.45pt;mso-position-horizontal-relative:page;z-index:251659264;v-text-anchor:middle;mso-width-relative:page;mso-height-relative:page;" fillcolor="#FFFFFF [3201]" filled="t" stroked="t" coordsize="21600,21600" o:gfxdata="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gnjiJNYAAAAJAQAA&#10;DwAAAAAAAAABACAAAAAiAAAAZHJzL2Rvd25yZXYueG1sUEsBAhQAFAAAAAgAh07iQNkRgL3GAgAA&#10;dAUAAA4AAAAAAAAAAQAgAAAAJQEAAGRycy9lMm9Eb2MueG1sUEsFBgAAAAAGAAYAWQEAAF0GAAAA&#10;AA==&#10;" adj="-2944,22517">
                      <v:fill on="t" focussize="0,0"/>
                      <v:stroke weight="1pt" color="#5B9BD5 [3208]" miterlimit="8" joinstyle="miter"/>
                      <v:imagedata o:title=""/>
                      <o:lock v:ext="edit" aspectratio="f"/>
                      <v:textbox>
                        <w:txbxContent>
                          <w:p w14:paraId="3C8C51F4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日期与日期、时间与时间之间用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color w:val="FF0000"/>
                                <w:sz w:val="20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”连接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；日期和时间之间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空一格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；“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”须为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英文符号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Cs/>
                <w:sz w:val="21"/>
                <w:szCs w:val="20"/>
              </w:rPr>
              <w:t>联系方式</w:t>
            </w:r>
          </w:p>
        </w:tc>
        <w:tc>
          <w:tcPr>
            <w:tcW w:w="1017" w:type="pct"/>
            <w:vAlign w:val="center"/>
          </w:tcPr>
          <w:p w14:paraId="09AC77FD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23456789</w:t>
            </w:r>
          </w:p>
        </w:tc>
      </w:tr>
      <w:tr w14:paraId="45F2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85" w:type="pct"/>
          </w:tcPr>
          <w:p w14:paraId="339E5052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活动名称</w:t>
            </w:r>
          </w:p>
        </w:tc>
        <w:tc>
          <w:tcPr>
            <w:tcW w:w="3415" w:type="pct"/>
            <w:gridSpan w:val="3"/>
            <w:vAlign w:val="center"/>
          </w:tcPr>
          <w:p w14:paraId="5B7C2DB5">
            <w:pPr>
              <w:jc w:val="center"/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活动名称</w:t>
            </w:r>
          </w:p>
        </w:tc>
      </w:tr>
      <w:tr w14:paraId="1A7D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5" w:type="pct"/>
          </w:tcPr>
          <w:p w14:paraId="7EDB45EB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活动时间</w:t>
            </w:r>
            <w:r>
              <w:rPr>
                <w:rFonts w:ascii="仿宋_GB2312" w:eastAsia="仿宋_GB2312"/>
                <w:bCs/>
                <w:sz w:val="21"/>
                <w:szCs w:val="20"/>
              </w:rPr>
              <w:t>（活动时间请精确到分钟）</w:t>
            </w:r>
          </w:p>
        </w:tc>
        <w:tc>
          <w:tcPr>
            <w:tcW w:w="3415" w:type="pct"/>
            <w:gridSpan w:val="3"/>
            <w:vAlign w:val="center"/>
          </w:tcPr>
          <w:p w14:paraId="3D1645BA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20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.09.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6 18:00-20:00（单日填写方法）2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023.09.15-09.17 14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: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00-17:00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（多日填写方法）</w:t>
            </w:r>
          </w:p>
        </w:tc>
      </w:tr>
      <w:tr w14:paraId="2205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66243751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ascii="仿宋_GB2312" w:eastAsia="仿宋_GB2312"/>
                <w:bCs/>
                <w:sz w:val="21"/>
                <w:szCs w:val="20"/>
              </w:rPr>
              <w:t>活动性质</w:t>
            </w:r>
          </w:p>
        </w:tc>
        <w:tc>
          <w:tcPr>
            <w:tcW w:w="3415" w:type="pct"/>
            <w:gridSpan w:val="3"/>
            <w:vAlign w:val="center"/>
          </w:tcPr>
          <w:p w14:paraId="166B00A9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1987550</wp:posOffset>
                      </wp:positionH>
                      <wp:positionV relativeFrom="paragraph">
                        <wp:posOffset>134620</wp:posOffset>
                      </wp:positionV>
                      <wp:extent cx="2555875" cy="693420"/>
                      <wp:effectExtent l="189230" t="6350" r="23495" b="11430"/>
                      <wp:wrapNone/>
                      <wp:docPr id="715299193" name="对话气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5875" cy="693420"/>
                              </a:xfrm>
                              <a:prstGeom prst="wedgeRectCallout">
                                <a:avLst>
                                  <a:gd name="adj1" fmla="val -56795"/>
                                  <a:gd name="adj2" fmla="val -3587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3AD8B6"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科研实践、学科竞赛、学术研究、课外创新发明、社会实践、青年志愿者活动、文化艺术比赛、体育比赛、劳动实践等等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矩形 2" o:spid="_x0000_s1026" o:spt="61" type="#_x0000_t61" style="position:absolute;left:0pt;margin-left:156.5pt;margin-top:10.6pt;height:54.6pt;width:201.25pt;mso-position-horizontal-relative:page;z-index:251660288;v-text-anchor:middle;mso-width-relative:page;mso-height-relative:page;" fillcolor="#FFFFFF" filled="t" stroked="t" coordsize="21600,21600" o:gfxdata="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CWtnsb2AAAAAoBAAAPAAAAAAAAAAEAIAAAACIAAABkcnMvZG93bnJldi54bWxQSwEC&#10;FAAUAAAACACHTuJAZp48wNgCAACSBQAADgAAAAAAAAABACAAAAAnAQAAZHJzL2Uyb0RvYy54bWxQ&#10;SwUGAAAAAAYABgBZAQAAcQYAAAAA&#10;" adj="-1468,3051">
                      <v:fill on="t" focussize="0,0"/>
                      <v:stroke weight="1pt" color="#5B9BD5" miterlimit="8" joinstyle="miter"/>
                      <v:imagedata o:title=""/>
                      <o:lock v:ext="edit" aspectratio="f"/>
                      <v:textbox>
                        <w:txbxContent>
                          <w:p w14:paraId="603AD8B6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科研实践、学科竞赛、学术研究、课外创新发明、社会实践、青年志愿者活动、文化艺术比赛、体育比赛、劳动实践等等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科研实践</w:t>
            </w:r>
          </w:p>
        </w:tc>
      </w:tr>
      <w:tr w14:paraId="686A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36A60205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活动地点</w:t>
            </w:r>
          </w:p>
        </w:tc>
        <w:tc>
          <w:tcPr>
            <w:tcW w:w="3415" w:type="pct"/>
            <w:gridSpan w:val="3"/>
            <w:vAlign w:val="center"/>
          </w:tcPr>
          <w:p w14:paraId="19A84BA4">
            <w:pPr>
              <w:jc w:val="center"/>
              <w:rPr>
                <w:rFonts w:hint="default" w:ascii="仿宋" w:hAnsi="仿宋" w:eastAsia="仿宋"/>
                <w:bCs/>
                <w:color w:val="FF000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曾宪梓楼103</w:t>
            </w:r>
          </w:p>
        </w:tc>
      </w:tr>
      <w:tr w14:paraId="102F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  <w:vAlign w:val="center"/>
          </w:tcPr>
          <w:p w14:paraId="5BAB017A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活动内容</w:t>
            </w:r>
          </w:p>
        </w:tc>
        <w:tc>
          <w:tcPr>
            <w:tcW w:w="3415" w:type="pct"/>
            <w:gridSpan w:val="3"/>
            <w:vAlign w:val="center"/>
          </w:tcPr>
          <w:p w14:paraId="4A64982F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为了……（活动目的），本活动组织同学参观/参与/进行……（具体事项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）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，活动后……（反馈机制），预计对获奖同学/全体观众等（加分对象）给予加分。</w:t>
            </w:r>
          </w:p>
        </w:tc>
      </w:tr>
      <w:tr w14:paraId="4302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7D12D08B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活动参与对象及人数</w:t>
            </w:r>
          </w:p>
        </w:tc>
        <w:tc>
          <w:tcPr>
            <w:tcW w:w="3415" w:type="pct"/>
            <w:gridSpan w:val="3"/>
            <w:vAlign w:val="center"/>
          </w:tcPr>
          <w:p w14:paraId="55D76320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面向……（对象）；预计加分人数XX人</w:t>
            </w:r>
          </w:p>
        </w:tc>
      </w:tr>
      <w:tr w14:paraId="6D33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85" w:type="pct"/>
            <w:vAlign w:val="center"/>
          </w:tcPr>
          <w:p w14:paraId="5616D474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活动举办单位指导老师或</w:t>
            </w:r>
            <w:r>
              <w:rPr>
                <w:rFonts w:hint="eastAsia" w:ascii="仿宋_GB2312" w:eastAsia="仿宋_GB2312"/>
                <w:bCs/>
                <w:color w:val="000000"/>
                <w:sz w:val="21"/>
                <w:szCs w:val="20"/>
              </w:rPr>
              <w:t>管理部门分管领导签字（需</w:t>
            </w:r>
            <w:r>
              <w:rPr>
                <w:rFonts w:hint="eastAsia" w:ascii="仿宋_GB2312" w:eastAsia="仿宋_GB2312"/>
                <w:bCs/>
                <w:sz w:val="21"/>
                <w:szCs w:val="20"/>
              </w:rPr>
              <w:t>盖章）</w:t>
            </w:r>
          </w:p>
        </w:tc>
        <w:tc>
          <w:tcPr>
            <w:tcW w:w="3415" w:type="pct"/>
            <w:gridSpan w:val="3"/>
          </w:tcPr>
          <w:p w14:paraId="44E14A9F">
            <w:pPr>
              <w:jc w:val="left"/>
              <w:rPr>
                <w:rFonts w:hint="eastAsia" w:ascii="汉呈王世李行书" w:hAnsi="汉呈王世李行书" w:eastAsia="汉呈王世李行书"/>
                <w:bCs/>
                <w:color w:val="FF0000"/>
                <w:sz w:val="36"/>
                <w:szCs w:val="32"/>
              </w:rPr>
            </w:pPr>
            <w:r>
              <w:rPr>
                <w:rFonts w:hint="eastAsia" w:ascii="汉呈王世李行书" w:hAnsi="汉呈王世李行书" w:eastAsia="汉呈王世李行书"/>
                <w:bCs/>
                <w:color w:val="FF0000"/>
                <w:sz w:val="36"/>
                <w:szCs w:val="32"/>
              </w:rPr>
              <w:t>同意</w:t>
            </w:r>
          </w:p>
          <w:p w14:paraId="11F87F7F">
            <w:pPr>
              <w:ind w:firstLine="3040" w:firstLineChars="950"/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</w:rPr>
            </w:pPr>
            <w:r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252730</wp:posOffset>
                      </wp:positionV>
                      <wp:extent cx="1507490" cy="827405"/>
                      <wp:effectExtent l="0" t="0" r="16510" b="11430"/>
                      <wp:wrapNone/>
                      <wp:docPr id="1283939967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672" cy="8273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24AD9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1" o:spid="_x0000_s1026" o:spt="3" type="#_x0000_t3" style="position:absolute;left:0pt;margin-left:102.8pt;margin-top:19.9pt;height:65.15pt;width:118.7pt;z-index:251661312;v-text-anchor:middle;mso-width-relative:page;mso-height-relative:page;" filled="f" stroked="t" coordsize="21600,21600" o:gfxdata="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Pgijq1gAAAAoBAAAPAAAAAAAAAAEAIAAAACIAAABk&#10;cnMvZG93bnJldi54bWxQSwECFAAUAAAACACHTuJAXNFFXnoCAADiBAAADgAAAAAAAAABACAAAAAl&#10;AQAAZHJzL2Uyb0RvYy54bWxQSwUGAAAAAAYABgBZAQAAEQYAAAAA&#10;">
                      <v:fill on="f" focussize="0,0"/>
                      <v:stroke weight="1pt" color="#FF0000 [3205]" miterlimit="8" joinstyle="miter"/>
                      <v:imagedata o:title=""/>
                      <o:lock v:ext="edit" aspectratio="f"/>
                      <v:textbox>
                        <w:txbxContent>
                          <w:p w14:paraId="17324AD9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</w:rPr>
              <w:t>张三</w:t>
            </w:r>
          </w:p>
          <w:p w14:paraId="053FD46D">
            <w:pPr>
              <w:ind w:firstLine="2625" w:firstLineChars="1250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签字（盖章） </w:t>
            </w:r>
          </w:p>
          <w:p w14:paraId="7CC5104B">
            <w:pPr>
              <w:ind w:firstLine="2625" w:firstLineChars="1250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                               </w:t>
            </w:r>
          </w:p>
          <w:p w14:paraId="2F0EFE04">
            <w:pPr>
              <w:jc w:val="right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2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02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5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年   </w:t>
            </w:r>
            <w:r>
              <w:rPr>
                <w:rFonts w:hint="eastAsia" w:ascii="仿宋" w:hAnsi="仿宋" w:eastAsia="黑体"/>
                <w:bCs/>
                <w:color w:val="FF0000"/>
                <w:sz w:val="21"/>
                <w:szCs w:val="20"/>
                <w:lang w:val="en-US" w:eastAsia="zh-CN"/>
              </w:rPr>
              <w:t>10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月 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 xml:space="preserve"> 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10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>日</w:t>
            </w:r>
          </w:p>
        </w:tc>
      </w:tr>
    </w:tbl>
    <w:p w14:paraId="179C6EC8">
      <w:pPr>
        <w:pStyle w:val="14"/>
      </w:pPr>
    </w:p>
    <w:p w14:paraId="61E76682">
      <w:pPr>
        <w:pStyle w:val="14"/>
        <w:rPr>
          <w:rFonts w:hint="default" w:eastAsia="仿宋"/>
          <w:highlight w:val="yellow"/>
          <w:lang w:val="en-US" w:eastAsia="zh-CN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纸质申请表扫描件（带签章）</w:t>
      </w:r>
      <w:r>
        <w:rPr>
          <w:rFonts w:hint="eastAsia"/>
          <w:lang w:val="en-US" w:eastAsia="zh-CN"/>
        </w:rPr>
        <w:t>需提交至团委社会实践与青年志愿者指导部公邮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instrText xml:space="preserve"> HYPERLINK "mailto:ghfxysjqz@163.com" </w:instrTex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t>ghfxysjqz@163.com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，邮件主题及附件命名为“【活动名称】+加分申请表”。</w:t>
      </w:r>
    </w:p>
    <w:p w14:paraId="45BC941B">
      <w:pPr>
        <w:pStyle w:val="14"/>
      </w:pPr>
    </w:p>
    <w:p w14:paraId="4EBAF8EE">
      <w:pPr>
        <w:pStyle w:val="14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Times New Roman" w:hAnsi="Times New Roman" w:eastAsia="仿宋" w:cstheme="majorBidi"/>
          <w:bCs/>
          <w:kern w:val="2"/>
          <w:sz w:val="24"/>
          <w:szCs w:val="32"/>
          <w:lang w:val="en-US" w:eastAsia="zh-CN" w:bidi="ar-SA"/>
        </w:rPr>
        <w:t>3.</w:t>
      </w:r>
      <w:r>
        <w:rPr>
          <w:rFonts w:hint="eastAsia"/>
        </w:rPr>
        <w:t>提交成功后，</w:t>
      </w:r>
      <w:r>
        <w:rPr>
          <w:rFonts w:hint="eastAsia"/>
          <w:lang w:val="en-US" w:eastAsia="zh-CN"/>
        </w:rPr>
        <w:t>社会实践与</w:t>
      </w:r>
      <w:r>
        <w:rPr>
          <w:rFonts w:hint="eastAsia"/>
          <w:lang w:eastAsia="zh-CN"/>
        </w:rPr>
        <w:t>青年志愿者指导部</w:t>
      </w:r>
      <w:r>
        <w:rPr>
          <w:rFonts w:hint="eastAsia"/>
        </w:rPr>
        <w:t>在7日内审核申请，并</w:t>
      </w:r>
      <w:r>
        <w:rPr>
          <w:rFonts w:hint="eastAsia"/>
          <w:lang w:val="en-US" w:eastAsia="zh-CN"/>
        </w:rPr>
        <w:t>通过邮箱</w:t>
      </w:r>
      <w:r>
        <w:rPr>
          <w:rFonts w:hint="eastAsia"/>
        </w:rPr>
        <w:t>返回审核结果</w:t>
      </w:r>
      <w:r>
        <w:rPr>
          <w:rFonts w:hint="eastAsia"/>
          <w:lang w:eastAsia="zh-CN"/>
        </w:rPr>
        <w:t>。</w:t>
      </w:r>
    </w:p>
    <w:p w14:paraId="45718778">
      <w:pPr>
        <w:pStyle w:val="14"/>
        <w:numPr>
          <w:ilvl w:val="0"/>
          <w:numId w:val="0"/>
        </w:numPr>
        <w:ind w:firstLine="480" w:firstLineChars="200"/>
      </w:pPr>
      <w:r>
        <w:rPr>
          <w:rFonts w:hint="eastAsia"/>
          <w:lang w:val="en-US" w:eastAsia="zh-CN"/>
        </w:rPr>
        <w:t>审核通过，审核结果会同步附上各参与者活动加分额度，并邀请活动主办方加入活动对接钉钉群；审核不通过，会告知原因，</w:t>
      </w:r>
      <w:r>
        <w:rPr>
          <w:rFonts w:hint="eastAsia"/>
          <w:color w:val="FF0000"/>
          <w:lang w:val="en-US" w:eastAsia="zh-CN"/>
        </w:rPr>
        <w:t>限期改正</w:t>
      </w:r>
      <w:r>
        <w:rPr>
          <w:rFonts w:hint="eastAsia"/>
          <w:lang w:val="en-US" w:eastAsia="zh-CN"/>
        </w:rPr>
        <w:t>。原则上所有活动必须在活动正式开始（报名截止）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none"/>
          <w:lang w:val="en-US" w:eastAsia="zh-CN"/>
        </w:rPr>
        <w:t>前3天完成立项工作</w:t>
      </w:r>
      <w:r>
        <w:rPr>
          <w:rFonts w:hint="eastAsia"/>
          <w:lang w:val="en-US" w:eastAsia="zh-CN"/>
        </w:rPr>
        <w:t>，由于申请不规范逾期的亦</w:t>
      </w:r>
      <w:r>
        <w:rPr>
          <w:rFonts w:hint="eastAsia"/>
          <w:color w:val="FF0000"/>
          <w:lang w:val="en-US" w:eastAsia="zh-CN"/>
        </w:rPr>
        <w:t>不予延期</w:t>
      </w:r>
      <w:r>
        <w:rPr>
          <w:rFonts w:hint="eastAsia"/>
          <w:color w:val="auto"/>
          <w:lang w:val="en-US" w:eastAsia="zh-CN"/>
        </w:rPr>
        <w:t>。</w:t>
      </w:r>
    </w:p>
    <w:p w14:paraId="52E011F6">
      <w:pPr>
        <w:pStyle w:val="14"/>
      </w:pPr>
    </w:p>
    <w:p w14:paraId="17A746AD">
      <w:pPr>
        <w:pStyle w:val="14"/>
        <w:rPr>
          <w:b/>
          <w:bCs w:val="0"/>
        </w:rPr>
      </w:pPr>
      <w:r>
        <w:rPr>
          <w:rFonts w:hint="eastAsia"/>
          <w:b/>
          <w:bCs w:val="0"/>
        </w:rPr>
        <w:t>二、签到控制</w:t>
      </w:r>
    </w:p>
    <w:p w14:paraId="4C983262">
      <w:pPr>
        <w:pStyle w:val="14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活动期间，活动主办方应指定专人负责签到工作，确保流程规范、有序执行。</w:t>
      </w:r>
    </w:p>
    <w:p w14:paraId="609EA2D1">
      <w:pPr>
        <w:pStyle w:val="1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活动结束后5个工作日内，主办方根据记录的签到信息，填写</w:t>
      </w:r>
      <w:r>
        <w:rPr>
          <w:rFonts w:hint="eastAsia"/>
          <w:color w:val="0000FF"/>
          <w:lang w:val="en-US" w:eastAsia="zh-CN"/>
        </w:rPr>
        <w:t>统计</w:t>
      </w:r>
      <w:r>
        <w:rPr>
          <w:rFonts w:hint="eastAsia"/>
          <w:color w:val="0000FF"/>
        </w:rPr>
        <w:t>表</w:t>
      </w:r>
      <w:r>
        <w:rPr>
          <w:rFonts w:hint="eastAsia"/>
          <w:color w:val="0000FF"/>
          <w:lang w:eastAsia="zh-CN"/>
        </w:rPr>
        <w:t>（</w:t>
      </w:r>
      <w:r>
        <w:rPr>
          <w:rFonts w:hint="eastAsia"/>
          <w:color w:val="0000FF"/>
          <w:lang w:val="en-US" w:eastAsia="zh-CN"/>
        </w:rPr>
        <w:t>附件三</w:t>
      </w:r>
      <w:r>
        <w:rPr>
          <w:rFonts w:hint="eastAsia"/>
          <w:color w:val="0000FF"/>
          <w:lang w:eastAsia="zh-CN"/>
        </w:rPr>
        <w:t>）</w:t>
      </w:r>
      <w:r>
        <w:rPr>
          <w:rFonts w:hint="eastAsia"/>
        </w:rPr>
        <w:t>发送给</w:t>
      </w:r>
      <w:r>
        <w:rPr>
          <w:rFonts w:hint="eastAsia"/>
          <w:lang w:val="en-US" w:eastAsia="zh-CN"/>
        </w:rPr>
        <w:t>团委社会实践与青年志愿者指导部公邮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instrText xml:space="preserve"> HYPERLINK "mailto:ghfxysjqz@163.com" </w:instrTex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t>ghfxysjqz@163.com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，邮件主题及附件命名为“【活动名称】+记实统计表”</w:t>
      </w:r>
    </w:p>
    <w:p w14:paraId="390487B5">
      <w:pPr>
        <w:pStyle w:val="14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9870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89E1">
      <w:pPr>
        <w:pStyle w:val="14"/>
        <w:numPr>
          <w:ilvl w:val="0"/>
          <w:numId w:val="0"/>
        </w:numPr>
        <w:rPr>
          <w:rFonts w:hint="eastAsia"/>
        </w:rPr>
      </w:pPr>
      <w:r>
        <w:rPr>
          <w:rFonts w:hint="eastAsia" w:cstheme="majorBidi"/>
          <w:bCs/>
          <w:kern w:val="2"/>
          <w:sz w:val="24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theme="majorBidi"/>
          <w:bCs/>
          <w:kern w:val="2"/>
          <w:sz w:val="24"/>
          <w:szCs w:val="32"/>
          <w:lang w:val="en-US" w:eastAsia="zh-CN" w:bidi="ar-SA"/>
        </w:rPr>
        <w:t>.</w:t>
      </w:r>
      <w:r>
        <w:rPr>
          <w:rFonts w:hint="eastAsia"/>
        </w:rPr>
        <w:t>提交成功后，</w:t>
      </w:r>
      <w:r>
        <w:rPr>
          <w:rFonts w:hint="eastAsia"/>
          <w:lang w:val="en-US" w:eastAsia="zh-CN"/>
        </w:rPr>
        <w:t>社会实践与青年志愿者指导部</w:t>
      </w:r>
      <w:r>
        <w:rPr>
          <w:rFonts w:hint="eastAsia"/>
        </w:rPr>
        <w:t>在7日内审核名单，并</w:t>
      </w:r>
      <w:r>
        <w:rPr>
          <w:rFonts w:hint="eastAsia"/>
          <w:lang w:val="en-US" w:eastAsia="zh-CN"/>
        </w:rPr>
        <w:t>通过邮件</w:t>
      </w:r>
      <w:r>
        <w:rPr>
          <w:rFonts w:hint="eastAsia"/>
        </w:rPr>
        <w:t>返回审核结果，活动主办方可在</w:t>
      </w:r>
      <w:r>
        <w:rPr>
          <w:rFonts w:hint="eastAsia"/>
          <w:lang w:val="en-US" w:eastAsia="zh-CN"/>
        </w:rPr>
        <w:t>邮箱中</w:t>
      </w:r>
      <w:r>
        <w:rPr>
          <w:rFonts w:hint="eastAsia"/>
        </w:rPr>
        <w:t>查看审核结果。</w:t>
      </w:r>
    </w:p>
    <w:p w14:paraId="40D90A30">
      <w:pPr>
        <w:pStyle w:val="14"/>
        <w:numPr>
          <w:ilvl w:val="0"/>
          <w:numId w:val="0"/>
        </w:numPr>
        <w:ind w:firstLine="480" w:firstLineChars="200"/>
        <w:rPr>
          <w:color w:val="FF0000"/>
        </w:rPr>
      </w:pPr>
      <w:r>
        <w:rPr>
          <w:rFonts w:hint="eastAsia"/>
        </w:rPr>
        <w:t>审核通过</w:t>
      </w:r>
      <w:r>
        <w:rPr>
          <w:rFonts w:hint="eastAsia"/>
          <w:lang w:val="en-US" w:eastAsia="zh-CN"/>
        </w:rPr>
        <w:t>，即表示统计表记录的人员信息与加分额度审核无误</w:t>
      </w:r>
      <w:r>
        <w:rPr>
          <w:rFonts w:hint="eastAsia"/>
        </w:rPr>
        <w:t>；审核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通过，请按审核</w:t>
      </w:r>
      <w:bookmarkStart w:id="0" w:name="_GoBack"/>
      <w:bookmarkEnd w:id="0"/>
      <w:r>
        <w:rPr>
          <w:rFonts w:hint="eastAsia"/>
        </w:rPr>
        <w:t>意见在给定的期限内修改后提交</w:t>
      </w:r>
      <w:r>
        <w:rPr>
          <w:rFonts w:hint="eastAsia"/>
          <w:lang w:eastAsia="zh-CN"/>
        </w:rPr>
        <w:t>。</w:t>
      </w:r>
      <w:r>
        <w:rPr>
          <w:rFonts w:hint="eastAsia"/>
          <w:color w:val="FF0000"/>
        </w:rPr>
        <w:t>限期内未改正的不予后续加分认证，也不予补录。</w:t>
      </w:r>
    </w:p>
    <w:p w14:paraId="61689A3E">
      <w:pPr>
        <w:pStyle w:val="14"/>
      </w:pPr>
    </w:p>
    <w:p w14:paraId="742A9201">
      <w:pPr>
        <w:pStyle w:val="14"/>
      </w:pPr>
    </w:p>
    <w:p w14:paraId="04F22F51">
      <w:pPr>
        <w:pStyle w:val="14"/>
        <w:rPr>
          <w:b/>
          <w:bCs w:val="0"/>
        </w:rPr>
      </w:pPr>
      <w:r>
        <w:rPr>
          <w:rFonts w:hint="eastAsia"/>
          <w:b/>
          <w:bCs w:val="0"/>
        </w:rPr>
        <w:t>三、其他细节和注意事项</w:t>
      </w:r>
    </w:p>
    <w:p w14:paraId="5A0DF464">
      <w:pPr>
        <w:pStyle w:val="14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立项申请不能及时获得指导教师签字盖章的，</w:t>
      </w:r>
      <w:r>
        <w:rPr>
          <w:rFonts w:hint="eastAsia"/>
          <w:color w:val="0000FF"/>
        </w:rPr>
        <w:t>允许使用指导教师知情同意的聊天记录、证明书等材料替代</w:t>
      </w:r>
      <w:r>
        <w:rPr>
          <w:rFonts w:hint="eastAsia"/>
        </w:rPr>
        <w:t>，但原则上</w:t>
      </w:r>
      <w:r>
        <w:rPr>
          <w:rFonts w:hint="eastAsia"/>
          <w:color w:val="0000FF"/>
        </w:rPr>
        <w:t>必须在活动正式开始前补交签章的申请表</w:t>
      </w:r>
      <w:r>
        <w:rPr>
          <w:rFonts w:hint="eastAsia"/>
        </w:rPr>
        <w:t>。</w:t>
      </w:r>
    </w:p>
    <w:p w14:paraId="6465827B">
      <w:pPr>
        <w:pStyle w:val="14"/>
      </w:pPr>
      <w:r>
        <w:t>2.</w:t>
      </w:r>
      <w:r>
        <w:rPr>
          <w:rFonts w:hint="eastAsia"/>
        </w:rPr>
        <w:t>活动主办方</w:t>
      </w:r>
      <w:r>
        <w:rPr>
          <w:rFonts w:hint="eastAsia"/>
          <w:lang w:val="en-US" w:eastAsia="zh-CN"/>
        </w:rPr>
        <w:t>应根据活动实际，通过合适的方式组织签到，并完整、准确地记录并保存好参与者签到信息</w:t>
      </w:r>
      <w:r>
        <w:rPr>
          <w:rFonts w:hint="eastAsia"/>
          <w:color w:val="0000FF"/>
        </w:rPr>
        <w:t>，需</w:t>
      </w:r>
      <w:r>
        <w:rPr>
          <w:rFonts w:hint="eastAsia"/>
          <w:color w:val="0000FF"/>
          <w:lang w:val="en-US" w:eastAsia="zh-CN"/>
        </w:rPr>
        <w:t>包含</w:t>
      </w:r>
      <w:r>
        <w:rPr>
          <w:rFonts w:hint="eastAsia"/>
          <w:color w:val="0000FF"/>
        </w:rPr>
        <w:t>姓名、签到时间等信息以备核验</w:t>
      </w:r>
      <w:r>
        <w:rPr>
          <w:rFonts w:hint="eastAsia"/>
        </w:rPr>
        <w:t>。</w:t>
      </w:r>
    </w:p>
    <w:p w14:paraId="254BA6F1">
      <w:pPr>
        <w:pStyle w:val="14"/>
      </w:pPr>
      <w:r>
        <w:t>3.</w:t>
      </w:r>
      <w:r>
        <w:rPr>
          <w:rFonts w:hint="eastAsia"/>
        </w:rPr>
        <w:t>非</w:t>
      </w:r>
      <w:r>
        <w:rPr>
          <w:rFonts w:hint="eastAsia"/>
          <w:lang w:val="en-US" w:eastAsia="zh-CN"/>
        </w:rPr>
        <w:t>光华法</w:t>
      </w:r>
      <w:r>
        <w:rPr>
          <w:rFonts w:hint="eastAsia"/>
        </w:rPr>
        <w:t>学院人员不得填写在</w:t>
      </w:r>
      <w:r>
        <w:rPr>
          <w:rFonts w:hint="eastAsia"/>
          <w:lang w:val="en-US" w:eastAsia="zh-CN"/>
        </w:rPr>
        <w:t>统计</w:t>
      </w:r>
      <w:r>
        <w:rPr>
          <w:rFonts w:hint="eastAsia"/>
        </w:rPr>
        <w:t>表中。</w:t>
      </w:r>
    </w:p>
    <w:p w14:paraId="6250217F">
      <w:pPr>
        <w:pStyle w:val="14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流程各环节材料不规范导致的申请失败，在活动正式开始或超过改正期限后，一律不予补申补录。</w:t>
      </w:r>
    </w:p>
    <w:p w14:paraId="5EF9082F">
      <w:pPr>
        <w:pStyle w:val="14"/>
        <w:rPr>
          <w:rFonts w:hint="eastAsia"/>
          <w:lang w:val="en-US" w:eastAsia="zh-CN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活动参与者如有问题，请向活动主办方反馈；活动主办方如有问题，请通过邮箱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instrText xml:space="preserve"> HYPERLINK "mailto:ghfxysjqz@163.com" </w:instrTex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t>ghfxysjqz@163.com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或在立项通过后通过钉钉群统一向团委社会实践与</w:t>
      </w:r>
      <w:r>
        <w:rPr>
          <w:rFonts w:hint="eastAsia"/>
          <w:lang w:eastAsia="zh-CN"/>
        </w:rPr>
        <w:t>青年志愿者指导部</w:t>
      </w:r>
      <w:r>
        <w:rPr>
          <w:rFonts w:hint="eastAsia"/>
          <w:lang w:val="en-US" w:eastAsia="zh-CN"/>
        </w:rPr>
        <w:t>反馈</w:t>
      </w:r>
      <w:r>
        <w:rPr>
          <w:rFonts w:hint="eastAsia"/>
          <w:lang w:eastAsia="zh-CN"/>
        </w:rPr>
        <w:t>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tic"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呈王世李行书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三极文明行楷">
    <w:altName w:val="楷体_GB2312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DA4F">
    <w:pPr>
      <w:pStyle w:val="5"/>
      <w:rPr>
        <w:rFonts w:hint="default" w:eastAsia="仿宋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光华法</w:t>
    </w:r>
    <w:r>
      <w:rPr>
        <w:rFonts w:hint="eastAsia"/>
        <w:sz w:val="21"/>
        <w:szCs w:val="21"/>
      </w:rPr>
      <w:t>学院</w:t>
    </w:r>
    <w:r>
      <w:rPr>
        <w:rFonts w:hint="eastAsia"/>
        <w:sz w:val="21"/>
        <w:szCs w:val="21"/>
        <w:lang w:val="en-US" w:eastAsia="zh-CN"/>
      </w:rPr>
      <w:t>团委社会实践与青年志愿者指导部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E14D42"/>
    <w:rsid w:val="00000A92"/>
    <w:rsid w:val="00021D21"/>
    <w:rsid w:val="000224F7"/>
    <w:rsid w:val="00033970"/>
    <w:rsid w:val="000C7F08"/>
    <w:rsid w:val="000E1B50"/>
    <w:rsid w:val="000E6AE4"/>
    <w:rsid w:val="001D4674"/>
    <w:rsid w:val="00263F42"/>
    <w:rsid w:val="003308F9"/>
    <w:rsid w:val="003473A5"/>
    <w:rsid w:val="003D15EF"/>
    <w:rsid w:val="003F225D"/>
    <w:rsid w:val="00494E97"/>
    <w:rsid w:val="00521369"/>
    <w:rsid w:val="00687DFE"/>
    <w:rsid w:val="00693A8D"/>
    <w:rsid w:val="006F0BCF"/>
    <w:rsid w:val="0075523E"/>
    <w:rsid w:val="007653F4"/>
    <w:rsid w:val="007F5DD8"/>
    <w:rsid w:val="00814FFA"/>
    <w:rsid w:val="008C4E6B"/>
    <w:rsid w:val="008C6727"/>
    <w:rsid w:val="00915330"/>
    <w:rsid w:val="00920E9D"/>
    <w:rsid w:val="009E7072"/>
    <w:rsid w:val="009F6BEC"/>
    <w:rsid w:val="00AF0DF7"/>
    <w:rsid w:val="00B226CF"/>
    <w:rsid w:val="00B52690"/>
    <w:rsid w:val="00B834F7"/>
    <w:rsid w:val="00BD0116"/>
    <w:rsid w:val="00CE7AA5"/>
    <w:rsid w:val="00D24B42"/>
    <w:rsid w:val="00D866A7"/>
    <w:rsid w:val="00DC66E0"/>
    <w:rsid w:val="00E016E4"/>
    <w:rsid w:val="00E14D42"/>
    <w:rsid w:val="00E23C9D"/>
    <w:rsid w:val="00E26B94"/>
    <w:rsid w:val="00E86758"/>
    <w:rsid w:val="00EA0E74"/>
    <w:rsid w:val="00ED3615"/>
    <w:rsid w:val="00F151A1"/>
    <w:rsid w:val="00F20620"/>
    <w:rsid w:val="00F31E59"/>
    <w:rsid w:val="00F56805"/>
    <w:rsid w:val="00F723BE"/>
    <w:rsid w:val="04854128"/>
    <w:rsid w:val="051D0015"/>
    <w:rsid w:val="0777244E"/>
    <w:rsid w:val="09BF1E8A"/>
    <w:rsid w:val="0A851326"/>
    <w:rsid w:val="0B8D2240"/>
    <w:rsid w:val="0CE20369"/>
    <w:rsid w:val="0D5E03AD"/>
    <w:rsid w:val="112C42A9"/>
    <w:rsid w:val="115D4462"/>
    <w:rsid w:val="116A4DD1"/>
    <w:rsid w:val="14060DE1"/>
    <w:rsid w:val="14F055ED"/>
    <w:rsid w:val="152F4368"/>
    <w:rsid w:val="15787ABD"/>
    <w:rsid w:val="158A5A42"/>
    <w:rsid w:val="15BF393E"/>
    <w:rsid w:val="169A5732"/>
    <w:rsid w:val="189B1C00"/>
    <w:rsid w:val="195E521C"/>
    <w:rsid w:val="19821FDC"/>
    <w:rsid w:val="1E82375A"/>
    <w:rsid w:val="1EBB0A1A"/>
    <w:rsid w:val="20193933"/>
    <w:rsid w:val="206C021E"/>
    <w:rsid w:val="21F93D33"/>
    <w:rsid w:val="22FE5379"/>
    <w:rsid w:val="2322550C"/>
    <w:rsid w:val="24C04FDC"/>
    <w:rsid w:val="25CD5C03"/>
    <w:rsid w:val="26404627"/>
    <w:rsid w:val="265A320F"/>
    <w:rsid w:val="2826784C"/>
    <w:rsid w:val="2852419D"/>
    <w:rsid w:val="28B74948"/>
    <w:rsid w:val="28E13773"/>
    <w:rsid w:val="29043603"/>
    <w:rsid w:val="2920273E"/>
    <w:rsid w:val="2A336250"/>
    <w:rsid w:val="2A6D6825"/>
    <w:rsid w:val="2CDC1C9E"/>
    <w:rsid w:val="2E5F45A1"/>
    <w:rsid w:val="2F3E7229"/>
    <w:rsid w:val="31EC5663"/>
    <w:rsid w:val="33576B0C"/>
    <w:rsid w:val="34270BD4"/>
    <w:rsid w:val="34DA3E98"/>
    <w:rsid w:val="34F10849"/>
    <w:rsid w:val="350C3926"/>
    <w:rsid w:val="355359F9"/>
    <w:rsid w:val="355F439E"/>
    <w:rsid w:val="368137CB"/>
    <w:rsid w:val="3C065573"/>
    <w:rsid w:val="3C591B47"/>
    <w:rsid w:val="3D785FFC"/>
    <w:rsid w:val="3DDD2303"/>
    <w:rsid w:val="41384420"/>
    <w:rsid w:val="42C57F36"/>
    <w:rsid w:val="42EB101F"/>
    <w:rsid w:val="44533614"/>
    <w:rsid w:val="44EC107E"/>
    <w:rsid w:val="45B002FD"/>
    <w:rsid w:val="45C269AF"/>
    <w:rsid w:val="467B6B5D"/>
    <w:rsid w:val="46933EA7"/>
    <w:rsid w:val="47024B89"/>
    <w:rsid w:val="48B819A3"/>
    <w:rsid w:val="4C5E4F57"/>
    <w:rsid w:val="4D677E3B"/>
    <w:rsid w:val="4E197388"/>
    <w:rsid w:val="50B909AE"/>
    <w:rsid w:val="51426BF5"/>
    <w:rsid w:val="5299738F"/>
    <w:rsid w:val="52F61A46"/>
    <w:rsid w:val="545804DE"/>
    <w:rsid w:val="56586573"/>
    <w:rsid w:val="57E36310"/>
    <w:rsid w:val="58FD3402"/>
    <w:rsid w:val="59C53F20"/>
    <w:rsid w:val="5DDB6408"/>
    <w:rsid w:val="5F690A89"/>
    <w:rsid w:val="5F7563E8"/>
    <w:rsid w:val="61903BE7"/>
    <w:rsid w:val="61DF42A5"/>
    <w:rsid w:val="63974B7F"/>
    <w:rsid w:val="64354398"/>
    <w:rsid w:val="64835103"/>
    <w:rsid w:val="64C01EB3"/>
    <w:rsid w:val="65C459D3"/>
    <w:rsid w:val="670E33AA"/>
    <w:rsid w:val="686314D3"/>
    <w:rsid w:val="691B1DAE"/>
    <w:rsid w:val="6AD06BC8"/>
    <w:rsid w:val="6F3040D9"/>
    <w:rsid w:val="6F3845EA"/>
    <w:rsid w:val="6F810491"/>
    <w:rsid w:val="70310109"/>
    <w:rsid w:val="704936A5"/>
    <w:rsid w:val="71F97252"/>
    <w:rsid w:val="730E4732"/>
    <w:rsid w:val="7349576A"/>
    <w:rsid w:val="748A5624"/>
    <w:rsid w:val="78184C6F"/>
    <w:rsid w:val="78F61EF0"/>
    <w:rsid w:val="79CB512B"/>
    <w:rsid w:val="7A5549F4"/>
    <w:rsid w:val="7D032E2D"/>
    <w:rsid w:val="7DF32EA2"/>
    <w:rsid w:val="7FA2692E"/>
    <w:rsid w:val="FE5A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Romantic" w:hAnsi="Romantic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9"/>
    <w:rPr>
      <w:rFonts w:ascii="Romantic" w:hAnsi="Romantic" w:eastAsia="仿宋"/>
      <w:b/>
      <w:bCs/>
      <w:kern w:val="44"/>
      <w:sz w:val="32"/>
      <w:szCs w:val="44"/>
    </w:rPr>
  </w:style>
  <w:style w:type="character" w:customStyle="1" w:styleId="12">
    <w:name w:val="标题 2 字符"/>
    <w:basedOn w:val="8"/>
    <w:link w:val="3"/>
    <w:semiHidden/>
    <w:qFormat/>
    <w:uiPriority w:val="9"/>
    <w:rPr>
      <w:rFonts w:ascii="Romantic" w:hAnsi="Romantic" w:eastAsia="仿宋" w:cstheme="majorBidi"/>
      <w:b/>
      <w:bCs/>
      <w:sz w:val="30"/>
      <w:szCs w:val="32"/>
    </w:rPr>
  </w:style>
  <w:style w:type="paragraph" w:customStyle="1" w:styleId="13">
    <w:name w:val="小节标题"/>
    <w:next w:val="14"/>
    <w:qFormat/>
    <w:uiPriority w:val="0"/>
    <w:pPr>
      <w:spacing w:line="360" w:lineRule="auto"/>
    </w:pPr>
    <w:rPr>
      <w:rFonts w:ascii="Times New Roman" w:hAnsi="Times New Roman" w:eastAsia="仿宋" w:cstheme="minorBidi"/>
      <w:b/>
      <w:bCs/>
      <w:kern w:val="44"/>
      <w:sz w:val="28"/>
      <w:szCs w:val="44"/>
      <w:lang w:val="en-US" w:eastAsia="zh-CN" w:bidi="ar-SA"/>
    </w:rPr>
  </w:style>
  <w:style w:type="paragraph" w:customStyle="1" w:styleId="14">
    <w:name w:val="论文正文"/>
    <w:qFormat/>
    <w:uiPriority w:val="0"/>
    <w:pPr>
      <w:spacing w:line="360" w:lineRule="auto"/>
    </w:pPr>
    <w:rPr>
      <w:rFonts w:ascii="Times New Roman" w:hAnsi="Times New Roman" w:eastAsia="仿宋" w:cstheme="majorBidi"/>
      <w:bCs/>
      <w:kern w:val="2"/>
      <w:sz w:val="24"/>
      <w:szCs w:val="32"/>
      <w:lang w:val="en-US" w:eastAsia="zh-CN" w:bidi="ar-SA"/>
    </w:rPr>
  </w:style>
  <w:style w:type="character" w:customStyle="1" w:styleId="15">
    <w:name w:val="封面内容"/>
    <w:qFormat/>
    <w:uiPriority w:val="1"/>
    <w:rPr>
      <w:rFonts w:ascii="Times New Roman" w:hAnsi="Times New Roman" w:eastAsia="仿宋"/>
      <w:b/>
      <w:sz w:val="32"/>
    </w:rPr>
  </w:style>
  <w:style w:type="paragraph" w:customStyle="1" w:styleId="16">
    <w:name w:val="章的标题"/>
    <w:next w:val="17"/>
    <w:qFormat/>
    <w:uiPriority w:val="0"/>
    <w:pPr>
      <w:spacing w:line="360" w:lineRule="auto"/>
    </w:pPr>
    <w:rPr>
      <w:rFonts w:ascii="Times New Roman" w:hAnsi="Times New Roman" w:eastAsia="仿宋" w:cstheme="minorBidi"/>
      <w:b/>
      <w:kern w:val="2"/>
      <w:sz w:val="32"/>
      <w:szCs w:val="21"/>
      <w:lang w:val="en-US" w:eastAsia="zh-CN" w:bidi="ar-SA"/>
    </w:rPr>
  </w:style>
  <w:style w:type="paragraph" w:customStyle="1" w:styleId="17">
    <w:name w:val="节的标题"/>
    <w:next w:val="13"/>
    <w:qFormat/>
    <w:uiPriority w:val="0"/>
    <w:pPr>
      <w:spacing w:line="360" w:lineRule="auto"/>
    </w:pPr>
    <w:rPr>
      <w:rFonts w:ascii="Times New Roman" w:hAnsi="Times New Roman" w:eastAsia="仿宋" w:cstheme="minorBidi"/>
      <w:b/>
      <w:bCs/>
      <w:kern w:val="44"/>
      <w:sz w:val="28"/>
      <w:szCs w:val="44"/>
      <w:lang w:val="en-US" w:eastAsia="zh-CN" w:bidi="ar-SA"/>
    </w:rPr>
  </w:style>
  <w:style w:type="paragraph" w:customStyle="1" w:styleId="18">
    <w:name w:val="图表标题"/>
    <w:qFormat/>
    <w:uiPriority w:val="0"/>
    <w:pPr>
      <w:spacing w:line="360" w:lineRule="auto"/>
    </w:pPr>
    <w:rPr>
      <w:rFonts w:ascii="Times New Roman" w:hAnsi="Times New Roman" w:eastAsia="宋体" w:cstheme="minorBidi"/>
      <w:b/>
      <w:kern w:val="2"/>
      <w:sz w:val="21"/>
      <w:szCs w:val="21"/>
      <w:lang w:val="en-US" w:eastAsia="zh-CN" w:bidi="ar-SA"/>
    </w:rPr>
  </w:style>
  <w:style w:type="paragraph" w:customStyle="1" w:styleId="19">
    <w:name w:val="图表文字"/>
    <w:basedOn w:val="18"/>
    <w:link w:val="20"/>
    <w:qFormat/>
    <w:uiPriority w:val="0"/>
    <w:pPr>
      <w:spacing w:line="240" w:lineRule="auto"/>
    </w:pPr>
    <w:rPr>
      <w:b w:val="0"/>
      <w:szCs w:val="22"/>
    </w:rPr>
  </w:style>
  <w:style w:type="character" w:customStyle="1" w:styleId="20">
    <w:name w:val="图表文字 字符"/>
    <w:basedOn w:val="8"/>
    <w:link w:val="19"/>
    <w:qFormat/>
    <w:uiPriority w:val="0"/>
    <w:rPr>
      <w:rFonts w:ascii="Times New Roman" w:hAnsi="Times New Roman" w:eastAsia="宋体"/>
    </w:rPr>
  </w:style>
  <w:style w:type="paragraph" w:styleId="21">
    <w:name w:val="Quote"/>
    <w:basedOn w:val="1"/>
    <w:next w:val="1"/>
    <w:link w:val="22"/>
    <w:qFormat/>
    <w:uiPriority w:val="29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引用 字符"/>
    <w:basedOn w:val="8"/>
    <w:link w:val="21"/>
    <w:qFormat/>
    <w:uiPriority w:val="29"/>
    <w:rPr>
      <w:rFonts w:ascii="Times New Roman" w:hAnsi="Times New Roman" w:eastAsia="仿宋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页眉 字符"/>
    <w:basedOn w:val="8"/>
    <w:link w:val="5"/>
    <w:qFormat/>
    <w:uiPriority w:val="99"/>
    <w:rPr>
      <w:rFonts w:ascii="Romantic" w:hAnsi="Romantic" w:eastAsia="仿宋"/>
      <w:sz w:val="18"/>
      <w:szCs w:val="18"/>
    </w:rPr>
  </w:style>
  <w:style w:type="character" w:customStyle="1" w:styleId="24">
    <w:name w:val="页脚 字符"/>
    <w:basedOn w:val="8"/>
    <w:link w:val="4"/>
    <w:qFormat/>
    <w:uiPriority w:val="99"/>
    <w:rPr>
      <w:rFonts w:ascii="Romantic" w:hAnsi="Romantic" w:eastAsia="仿宋"/>
      <w:sz w:val="18"/>
      <w:szCs w:val="18"/>
    </w:rPr>
  </w:style>
  <w:style w:type="character" w:customStyle="1" w:styleId="2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1191</Characters>
  <Lines>11</Lines>
  <Paragraphs>3</Paragraphs>
  <TotalTime>0</TotalTime>
  <ScaleCrop>false</ScaleCrop>
  <LinksUpToDate>false</LinksUpToDate>
  <CharactersWithSpaces>1230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2023-09-20T20:07:00Z</dcterms:created>
  <dc:creator>辰浩 吴</dc:creator>
  <cp:lastModifiedBy>卿卿草原</cp:lastModifiedBy>
  <dcterms:modified xsi:type="dcterms:W3CDTF">2025-10-15T18:34:39Z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2668703501E446C4BD3FC13C6FD94757_12</vt:lpwstr>
  </property>
  <property fmtid="{D5CDD505-2E9C-101B-9397-08002B2CF9AE}" pid="4" name="KSOTemplateDocerSaveRecord">
    <vt:lpwstr>eyJoZGlkIjoiNzZhMDg3MmFkZDBlYzg1OTRlY2MwZmJlYmY2NGIxNDIiLCJ1c2VySWQiOiIyMzg4NjUwMzkifQ==</vt:lpwstr>
  </property>
</Properties>
</file>