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A9" w:rsidRPr="00D717A9" w:rsidRDefault="00D717A9" w:rsidP="00D717A9">
      <w:pPr>
        <w:jc w:val="center"/>
        <w:rPr>
          <w:rFonts w:asciiTheme="minorEastAsia" w:hAnsiTheme="minorEastAsia" w:cs="Times New Roman"/>
          <w:b/>
          <w:sz w:val="32"/>
          <w:szCs w:val="32"/>
        </w:rPr>
      </w:pPr>
      <w:r w:rsidRPr="00D717A9">
        <w:rPr>
          <w:rFonts w:asciiTheme="minorEastAsia" w:hAnsiTheme="minorEastAsia" w:cs="Times New Roman" w:hint="eastAsia"/>
          <w:b/>
          <w:sz w:val="32"/>
          <w:szCs w:val="32"/>
        </w:rPr>
        <w:t>光华法学院博士硕士学位论文隐名评阅实施细则</w:t>
      </w:r>
    </w:p>
    <w:p w:rsidR="00D717A9" w:rsidRPr="00D717A9" w:rsidRDefault="00D717A9" w:rsidP="00D717A9">
      <w:pPr>
        <w:widowControl/>
        <w:spacing w:line="540" w:lineRule="atLeast"/>
        <w:ind w:firstLine="616"/>
        <w:jc w:val="left"/>
        <w:rPr>
          <w:rFonts w:ascii="仿宋" w:eastAsia="仿宋" w:hAnsi="仿宋" w:cs="宋体"/>
          <w:color w:val="000000"/>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为完善研究生教育质量保障体系，促进研究生学位论文水平的提高，保证研究生学位授予质量，根据学校和学院相关政策精神，特制订本实施办法。</w:t>
      </w:r>
    </w:p>
    <w:p w:rsidR="00D717A9" w:rsidRPr="00D717A9" w:rsidRDefault="00D717A9" w:rsidP="00D717A9">
      <w:pPr>
        <w:widowControl/>
        <w:spacing w:line="540" w:lineRule="atLeast"/>
        <w:ind w:firstLine="616"/>
        <w:jc w:val="left"/>
        <w:rPr>
          <w:rFonts w:ascii="宋体" w:eastAsia="宋体" w:hAnsi="Calibri" w:cs="宋体"/>
          <w:color w:val="000000"/>
          <w:kern w:val="0"/>
          <w:sz w:val="28"/>
          <w:szCs w:val="28"/>
          <w:shd w:val="clear" w:color="auto" w:fill="FFFFFF"/>
        </w:rPr>
      </w:pPr>
      <w:r w:rsidRPr="00D717A9">
        <w:rPr>
          <w:rFonts w:ascii="黑体" w:eastAsia="黑体" w:hAnsi="宋体" w:cs="宋体" w:hint="eastAsia"/>
          <w:color w:val="000000"/>
          <w:spacing w:val="-6"/>
          <w:kern w:val="0"/>
          <w:sz w:val="28"/>
          <w:szCs w:val="28"/>
          <w:shd w:val="clear" w:color="auto" w:fill="FFFFFF"/>
        </w:rPr>
        <w:t>一、博士学位</w:t>
      </w:r>
      <w:r w:rsidRPr="00D717A9">
        <w:rPr>
          <w:rFonts w:ascii="黑体" w:eastAsia="黑体" w:hAnsi="宋体" w:cs="宋体"/>
          <w:color w:val="000000"/>
          <w:spacing w:val="-6"/>
          <w:kern w:val="0"/>
          <w:sz w:val="28"/>
          <w:szCs w:val="28"/>
          <w:shd w:val="clear" w:color="auto" w:fill="FFFFFF"/>
        </w:rPr>
        <w:t>(</w:t>
      </w:r>
      <w:r w:rsidRPr="00D717A9">
        <w:rPr>
          <w:rFonts w:ascii="黑体" w:eastAsia="黑体" w:hAnsi="宋体" w:cs="宋体" w:hint="eastAsia"/>
          <w:color w:val="000000"/>
          <w:spacing w:val="-6"/>
          <w:kern w:val="0"/>
          <w:sz w:val="28"/>
          <w:szCs w:val="28"/>
          <w:shd w:val="clear" w:color="auto" w:fill="FFFFFF"/>
        </w:rPr>
        <w:t>毕业</w:t>
      </w:r>
      <w:r w:rsidRPr="00D717A9">
        <w:rPr>
          <w:rFonts w:ascii="黑体" w:eastAsia="黑体" w:hAnsi="宋体" w:cs="宋体"/>
          <w:color w:val="000000"/>
          <w:spacing w:val="-6"/>
          <w:kern w:val="0"/>
          <w:sz w:val="28"/>
          <w:szCs w:val="28"/>
          <w:shd w:val="clear" w:color="auto" w:fill="FFFFFF"/>
        </w:rPr>
        <w:t>)</w:t>
      </w:r>
      <w:r w:rsidRPr="00D717A9">
        <w:rPr>
          <w:rFonts w:ascii="黑体" w:eastAsia="黑体" w:hAnsi="宋体" w:cs="宋体" w:hint="eastAsia"/>
          <w:color w:val="000000"/>
          <w:spacing w:val="-6"/>
          <w:kern w:val="0"/>
          <w:sz w:val="28"/>
          <w:szCs w:val="28"/>
          <w:shd w:val="clear" w:color="auto" w:fill="FFFFFF"/>
        </w:rPr>
        <w:t>论文的送审</w:t>
      </w:r>
    </w:p>
    <w:p w:rsidR="00D717A9" w:rsidRPr="00D717A9" w:rsidRDefault="00D717A9" w:rsidP="00D717A9">
      <w:pPr>
        <w:widowControl/>
        <w:spacing w:line="540" w:lineRule="atLeast"/>
        <w:ind w:firstLine="616"/>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每位博士毕业生须至少送</w:t>
      </w:r>
      <w:r w:rsidRPr="00D717A9">
        <w:rPr>
          <w:rFonts w:ascii="仿宋" w:eastAsia="仿宋" w:hAnsi="仿宋" w:cs="宋体"/>
          <w:color w:val="000000"/>
          <w:spacing w:val="-6"/>
          <w:kern w:val="0"/>
          <w:sz w:val="28"/>
          <w:szCs w:val="28"/>
          <w:shd w:val="clear" w:color="auto" w:fill="FFFFFF"/>
        </w:rPr>
        <w:t>5</w:t>
      </w:r>
      <w:r w:rsidRPr="00D717A9">
        <w:rPr>
          <w:rFonts w:ascii="仿宋" w:eastAsia="仿宋" w:hAnsi="仿宋" w:cs="宋体" w:hint="eastAsia"/>
          <w:color w:val="000000"/>
          <w:spacing w:val="-6"/>
          <w:kern w:val="0"/>
          <w:sz w:val="28"/>
          <w:szCs w:val="28"/>
          <w:shd w:val="clear" w:color="auto" w:fill="FFFFFF"/>
        </w:rPr>
        <w:t>份博士学位论文全文给国内外</w:t>
      </w:r>
      <w:r w:rsidRPr="00D717A9">
        <w:rPr>
          <w:rFonts w:ascii="仿宋" w:eastAsia="仿宋" w:hAnsi="仿宋" w:cs="宋体"/>
          <w:color w:val="000000"/>
          <w:spacing w:val="-6"/>
          <w:kern w:val="0"/>
          <w:sz w:val="28"/>
          <w:szCs w:val="28"/>
          <w:shd w:val="clear" w:color="auto" w:fill="FFFFFF"/>
        </w:rPr>
        <w:t>5</w:t>
      </w:r>
      <w:r w:rsidRPr="00D717A9">
        <w:rPr>
          <w:rFonts w:ascii="仿宋" w:eastAsia="仿宋" w:hAnsi="仿宋" w:cs="宋体" w:hint="eastAsia"/>
          <w:color w:val="000000"/>
          <w:spacing w:val="-6"/>
          <w:kern w:val="0"/>
          <w:sz w:val="28"/>
          <w:szCs w:val="28"/>
          <w:shd w:val="clear" w:color="auto" w:fill="FFFFFF"/>
        </w:rPr>
        <w:t>位同行专家（注：具有教授职称的校外博士生导师）进行评阅，论文送审由学院教育教学中心全部采取双盲评审的方式进行。进行双盲评审的博士学位论文不出现导师、作者等信息，待送审结束后再署名并正式印制。</w:t>
      </w:r>
    </w:p>
    <w:p w:rsidR="00D717A9" w:rsidRPr="00D717A9" w:rsidRDefault="00D717A9" w:rsidP="00D717A9">
      <w:pPr>
        <w:widowControl/>
        <w:spacing w:line="540" w:lineRule="atLeast"/>
        <w:ind w:firstLineChars="250" w:firstLine="670"/>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1.为避免因学术观点分歧等原因导致博士学位论文评阅工作中发生不公正现象，学位申请人及其指导教师可以在学院规定的评阅期间之前向学院教育教学中心提出学位论文评阅需要回避的专家名单，最多可以提出5名专家。</w:t>
      </w:r>
    </w:p>
    <w:p w:rsidR="00D717A9" w:rsidRPr="00D717A9" w:rsidRDefault="00D717A9" w:rsidP="00D717A9">
      <w:pPr>
        <w:widowControl/>
        <w:spacing w:line="540" w:lineRule="atLeast"/>
        <w:ind w:firstLineChars="200" w:firstLine="536"/>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2. 专家的评阅意见分为:A.同意答辩;B.同意经过小的修改后答</w:t>
      </w:r>
    </w:p>
    <w:p w:rsidR="00D717A9" w:rsidRPr="00D717A9" w:rsidRDefault="00D717A9" w:rsidP="00D717A9">
      <w:pPr>
        <w:widowControl/>
        <w:spacing w:line="540" w:lineRule="atLeast"/>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辩；C.需要进行较大的修改后答辩; D.未达到博士学位论文的要求。</w:t>
      </w:r>
    </w:p>
    <w:p w:rsidR="00D717A9" w:rsidRPr="00D717A9" w:rsidRDefault="00D717A9" w:rsidP="00D717A9">
      <w:pPr>
        <w:widowControl/>
        <w:spacing w:line="540" w:lineRule="atLeast"/>
        <w:ind w:firstLineChars="200" w:firstLine="536"/>
        <w:jc w:val="left"/>
        <w:rPr>
          <w:rFonts w:ascii="仿宋" w:eastAsia="仿宋" w:hAnsi="仿宋" w:cs="宋体"/>
          <w:color w:val="000000"/>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 xml:space="preserve">3. </w:t>
      </w:r>
      <w:r w:rsidRPr="00D717A9">
        <w:rPr>
          <w:rFonts w:ascii="仿宋" w:eastAsia="仿宋" w:hAnsi="仿宋" w:cs="宋体"/>
          <w:color w:val="000000"/>
          <w:spacing w:val="-6"/>
          <w:kern w:val="0"/>
          <w:sz w:val="28"/>
          <w:szCs w:val="28"/>
          <w:shd w:val="clear" w:color="auto" w:fill="FFFFFF"/>
        </w:rPr>
        <w:t>5</w:t>
      </w:r>
      <w:r w:rsidR="004F3A64">
        <w:rPr>
          <w:rFonts w:ascii="仿宋" w:eastAsia="仿宋" w:hAnsi="仿宋" w:cs="宋体" w:hint="eastAsia"/>
          <w:color w:val="000000"/>
          <w:spacing w:val="-6"/>
          <w:kern w:val="0"/>
          <w:sz w:val="28"/>
          <w:szCs w:val="28"/>
          <w:shd w:val="clear" w:color="auto" w:fill="FFFFFF"/>
        </w:rPr>
        <w:t>份评阅书的评阅意见全部为同意答辩者可以申请答辩。</w:t>
      </w:r>
    </w:p>
    <w:p w:rsidR="00D717A9" w:rsidRPr="00D717A9" w:rsidRDefault="00D717A9" w:rsidP="00D717A9">
      <w:pPr>
        <w:ind w:firstLineChars="186" w:firstLine="521"/>
        <w:rPr>
          <w:rFonts w:ascii="仿宋" w:eastAsia="仿宋" w:hAnsi="仿宋" w:cs="Times New Roman"/>
          <w:sz w:val="28"/>
          <w:szCs w:val="28"/>
          <w:shd w:val="clear" w:color="auto" w:fill="FFFFFF"/>
        </w:rPr>
      </w:pPr>
      <w:r w:rsidRPr="00D717A9">
        <w:rPr>
          <w:rFonts w:ascii="仿宋" w:eastAsia="仿宋" w:hAnsi="仿宋" w:cs="宋体" w:hint="eastAsia"/>
          <w:color w:val="000000"/>
          <w:kern w:val="0"/>
          <w:sz w:val="28"/>
          <w:szCs w:val="28"/>
          <w:shd w:val="clear" w:color="auto" w:fill="FFFFFF"/>
        </w:rPr>
        <w:t xml:space="preserve">4. </w:t>
      </w:r>
      <w:r w:rsidRPr="00D717A9">
        <w:rPr>
          <w:rFonts w:ascii="仿宋" w:eastAsia="仿宋" w:hAnsi="仿宋" w:cs="Times New Roman" w:hint="eastAsia"/>
          <w:spacing w:val="-6"/>
          <w:sz w:val="28"/>
          <w:szCs w:val="28"/>
          <w:shd w:val="clear" w:color="auto" w:fill="FFFFFF"/>
        </w:rPr>
        <w:t>如有评阅意见为同意经过小的修改后答辩，则博士生须根据</w:t>
      </w:r>
      <w:r w:rsidRPr="00D717A9">
        <w:rPr>
          <w:rFonts w:ascii="仿宋" w:eastAsia="仿宋" w:hAnsi="仿宋" w:cs="宋体" w:hint="eastAsia"/>
          <w:color w:val="000000"/>
          <w:spacing w:val="-6"/>
          <w:kern w:val="0"/>
          <w:sz w:val="28"/>
          <w:szCs w:val="28"/>
          <w:shd w:val="clear" w:color="auto" w:fill="FFFFFF"/>
        </w:rPr>
        <w:t>评阅意见认真修改，然后由相关学科点组织专家对修改后的论文进行评估和认定，给出书面意见并做出是否同意申请答辩的决定；</w:t>
      </w:r>
    </w:p>
    <w:p w:rsidR="00D717A9" w:rsidRPr="00D717A9" w:rsidRDefault="00D717A9" w:rsidP="00D717A9">
      <w:pPr>
        <w:widowControl/>
        <w:spacing w:line="540" w:lineRule="atLeast"/>
        <w:ind w:firstLineChars="200" w:firstLine="544"/>
        <w:jc w:val="left"/>
        <w:rPr>
          <w:rFonts w:ascii="仿宋" w:eastAsia="仿宋" w:hAnsi="仿宋" w:cs="宋体"/>
          <w:color w:val="000000"/>
          <w:spacing w:val="-4"/>
          <w:kern w:val="0"/>
          <w:sz w:val="28"/>
          <w:szCs w:val="28"/>
          <w:shd w:val="clear" w:color="auto" w:fill="FFFFFF"/>
        </w:rPr>
      </w:pPr>
      <w:r w:rsidRPr="00D717A9">
        <w:rPr>
          <w:rFonts w:ascii="仿宋" w:eastAsia="仿宋" w:hAnsi="仿宋" w:cs="宋体" w:hint="eastAsia"/>
          <w:color w:val="000000"/>
          <w:spacing w:val="-4"/>
          <w:kern w:val="0"/>
          <w:sz w:val="28"/>
          <w:szCs w:val="28"/>
          <w:shd w:val="clear" w:color="auto" w:fill="FFFFFF"/>
        </w:rPr>
        <w:t>５</w:t>
      </w:r>
      <w:r w:rsidRPr="00D717A9">
        <w:rPr>
          <w:rFonts w:ascii="仿宋" w:eastAsia="仿宋" w:hAnsi="仿宋" w:cs="宋体"/>
          <w:color w:val="000000"/>
          <w:spacing w:val="-4"/>
          <w:kern w:val="0"/>
          <w:sz w:val="28"/>
          <w:szCs w:val="28"/>
          <w:shd w:val="clear" w:color="auto" w:fill="FFFFFF"/>
        </w:rPr>
        <w:t>.</w:t>
      </w:r>
      <w:r w:rsidRPr="00D717A9">
        <w:rPr>
          <w:rFonts w:ascii="仿宋" w:eastAsia="仿宋" w:hAnsi="仿宋" w:cs="宋体" w:hint="eastAsia"/>
          <w:color w:val="000000"/>
          <w:spacing w:val="-4"/>
          <w:kern w:val="0"/>
          <w:sz w:val="28"/>
          <w:szCs w:val="28"/>
          <w:shd w:val="clear" w:color="auto" w:fill="FFFFFF"/>
        </w:rPr>
        <w:t xml:space="preserve"> 如同时有</w:t>
      </w:r>
      <w:r w:rsidRPr="00D717A9">
        <w:rPr>
          <w:rFonts w:ascii="仿宋" w:eastAsia="仿宋" w:hAnsi="仿宋" w:cs="宋体"/>
          <w:color w:val="000000"/>
          <w:spacing w:val="-4"/>
          <w:kern w:val="0"/>
          <w:sz w:val="28"/>
          <w:szCs w:val="28"/>
          <w:shd w:val="clear" w:color="auto" w:fill="FFFFFF"/>
        </w:rPr>
        <w:t>2</w:t>
      </w:r>
      <w:r w:rsidRPr="00D717A9">
        <w:rPr>
          <w:rFonts w:ascii="仿宋" w:eastAsia="仿宋" w:hAnsi="仿宋" w:cs="宋体" w:hint="eastAsia"/>
          <w:color w:val="000000"/>
          <w:spacing w:val="-4"/>
          <w:kern w:val="0"/>
          <w:sz w:val="28"/>
          <w:szCs w:val="28"/>
          <w:shd w:val="clear" w:color="auto" w:fill="FFFFFF"/>
        </w:rPr>
        <w:t>名以上（含</w:t>
      </w:r>
      <w:r w:rsidRPr="00D717A9">
        <w:rPr>
          <w:rFonts w:ascii="仿宋" w:eastAsia="仿宋" w:hAnsi="仿宋" w:cs="宋体"/>
          <w:color w:val="000000"/>
          <w:spacing w:val="-4"/>
          <w:kern w:val="0"/>
          <w:sz w:val="28"/>
          <w:szCs w:val="28"/>
          <w:shd w:val="clear" w:color="auto" w:fill="FFFFFF"/>
        </w:rPr>
        <w:t>2</w:t>
      </w:r>
      <w:r w:rsidRPr="00D717A9">
        <w:rPr>
          <w:rFonts w:ascii="仿宋" w:eastAsia="仿宋" w:hAnsi="仿宋" w:cs="宋体" w:hint="eastAsia"/>
          <w:color w:val="000000"/>
          <w:spacing w:val="-4"/>
          <w:kern w:val="0"/>
          <w:sz w:val="28"/>
          <w:szCs w:val="28"/>
          <w:shd w:val="clear" w:color="auto" w:fill="FFFFFF"/>
        </w:rPr>
        <w:t>名）评阅专家的意见判定为“Ｃ”或“Ｄ”的，本次学位申请程序终止。；如有</w:t>
      </w:r>
      <w:r w:rsidRPr="00D717A9">
        <w:rPr>
          <w:rFonts w:ascii="仿宋" w:eastAsia="仿宋" w:hAnsi="仿宋" w:cs="宋体"/>
          <w:color w:val="000000"/>
          <w:spacing w:val="-4"/>
          <w:kern w:val="0"/>
          <w:sz w:val="28"/>
          <w:szCs w:val="28"/>
          <w:shd w:val="clear" w:color="auto" w:fill="FFFFFF"/>
        </w:rPr>
        <w:t>1</w:t>
      </w:r>
      <w:r w:rsidRPr="00D717A9">
        <w:rPr>
          <w:rFonts w:ascii="仿宋" w:eastAsia="仿宋" w:hAnsi="仿宋" w:cs="宋体" w:hint="eastAsia"/>
          <w:color w:val="000000"/>
          <w:spacing w:val="-4"/>
          <w:kern w:val="0"/>
          <w:sz w:val="28"/>
          <w:szCs w:val="28"/>
          <w:shd w:val="clear" w:color="auto" w:fill="FFFFFF"/>
        </w:rPr>
        <w:t>名评阅专家的意见判定为“Ｃ”或者“Ｄ”时，学位申请者应根据评阅专家的意见对其学位论文</w:t>
      </w:r>
      <w:r w:rsidRPr="00D717A9">
        <w:rPr>
          <w:rFonts w:ascii="仿宋" w:eastAsia="仿宋" w:hAnsi="仿宋" w:cs="宋体" w:hint="eastAsia"/>
          <w:color w:val="000000"/>
          <w:spacing w:val="-4"/>
          <w:kern w:val="0"/>
          <w:sz w:val="28"/>
          <w:szCs w:val="28"/>
          <w:shd w:val="clear" w:color="auto" w:fill="FFFFFF"/>
        </w:rPr>
        <w:lastRenderedPageBreak/>
        <w:t>作认真修改，填写《浙江大学博士学位论文重新评阅申请表》，经其指导教师审核同意后送原评阅专家评阅。评阅通过即可进入答辩程序，否则本次学位申请程序终止。</w:t>
      </w:r>
    </w:p>
    <w:p w:rsidR="00D717A9" w:rsidRPr="00D717A9" w:rsidRDefault="00D717A9" w:rsidP="00D717A9">
      <w:pPr>
        <w:widowControl/>
        <w:spacing w:line="540" w:lineRule="atLeast"/>
        <w:ind w:firstLine="624"/>
        <w:jc w:val="left"/>
        <w:rPr>
          <w:rFonts w:ascii="仿宋" w:eastAsia="仿宋" w:hAnsi="仿宋" w:cs="宋体"/>
          <w:color w:val="000000"/>
          <w:spacing w:val="-4"/>
          <w:kern w:val="0"/>
          <w:sz w:val="28"/>
          <w:szCs w:val="28"/>
          <w:shd w:val="clear" w:color="auto" w:fill="FFFFFF"/>
        </w:rPr>
      </w:pPr>
      <w:r w:rsidRPr="00D717A9">
        <w:rPr>
          <w:rFonts w:ascii="仿宋" w:eastAsia="仿宋" w:hAnsi="仿宋" w:cs="宋体" w:hint="eastAsia"/>
          <w:color w:val="000000"/>
          <w:spacing w:val="-4"/>
          <w:kern w:val="0"/>
          <w:sz w:val="28"/>
          <w:szCs w:val="28"/>
          <w:shd w:val="clear" w:color="auto" w:fill="FFFFFF"/>
        </w:rPr>
        <w:t xml:space="preserve">6. </w:t>
      </w:r>
      <w:r w:rsidR="00E730A1">
        <w:rPr>
          <w:rFonts w:ascii="仿宋" w:eastAsia="仿宋" w:hAnsi="仿宋" w:cs="宋体" w:hint="eastAsia"/>
          <w:color w:val="000000"/>
          <w:spacing w:val="-4"/>
          <w:kern w:val="0"/>
          <w:sz w:val="28"/>
          <w:szCs w:val="28"/>
          <w:shd w:val="clear" w:color="auto" w:fill="FFFFFF"/>
        </w:rPr>
        <w:t>学位申请者</w:t>
      </w:r>
      <w:r w:rsidRPr="00D717A9">
        <w:rPr>
          <w:rFonts w:ascii="仿宋" w:eastAsia="仿宋" w:hAnsi="仿宋" w:cs="宋体" w:hint="eastAsia"/>
          <w:color w:val="000000"/>
          <w:spacing w:val="-4"/>
          <w:kern w:val="0"/>
          <w:sz w:val="28"/>
          <w:szCs w:val="28"/>
          <w:shd w:val="clear" w:color="auto" w:fill="FFFFFF"/>
        </w:rPr>
        <w:t>及其指导教师认为学位论文评阅未通过是因为学术观点分歧等原因所致，则依据《浙江大学博士硕士论文隐名评阅暂行办法》(浙大发研[2014]104号)第九条规定处理。</w:t>
      </w:r>
    </w:p>
    <w:p w:rsidR="00D717A9" w:rsidRPr="00D717A9" w:rsidRDefault="00D717A9" w:rsidP="00D717A9">
      <w:pPr>
        <w:widowControl/>
        <w:spacing w:line="540" w:lineRule="atLeast"/>
        <w:ind w:firstLine="624"/>
        <w:jc w:val="left"/>
        <w:rPr>
          <w:rFonts w:ascii="仿宋" w:eastAsia="仿宋" w:hAnsi="仿宋" w:cs="宋体"/>
          <w:color w:val="000000"/>
          <w:kern w:val="0"/>
          <w:sz w:val="28"/>
          <w:szCs w:val="28"/>
          <w:shd w:val="clear" w:color="auto" w:fill="FFFFFF"/>
        </w:rPr>
      </w:pPr>
      <w:r w:rsidRPr="00D717A9">
        <w:rPr>
          <w:rFonts w:ascii="仿宋" w:eastAsia="仿宋" w:hAnsi="仿宋" w:cs="宋体" w:hint="eastAsia"/>
          <w:color w:val="000000"/>
          <w:spacing w:val="-4"/>
          <w:kern w:val="0"/>
          <w:sz w:val="28"/>
          <w:szCs w:val="28"/>
          <w:shd w:val="clear" w:color="auto" w:fill="FFFFFF"/>
        </w:rPr>
        <w:t>７.</w:t>
      </w:r>
      <w:r w:rsidR="00E730A1">
        <w:rPr>
          <w:rFonts w:ascii="仿宋" w:eastAsia="仿宋" w:hAnsi="仿宋" w:cs="宋体" w:hint="eastAsia"/>
          <w:color w:val="000000"/>
          <w:spacing w:val="-4"/>
          <w:kern w:val="0"/>
          <w:sz w:val="28"/>
          <w:szCs w:val="28"/>
          <w:shd w:val="clear" w:color="auto" w:fill="FFFFFF"/>
        </w:rPr>
        <w:t>学位申请者</w:t>
      </w:r>
      <w:bookmarkStart w:id="0" w:name="_GoBack"/>
      <w:bookmarkEnd w:id="0"/>
      <w:r w:rsidRPr="00D717A9">
        <w:rPr>
          <w:rFonts w:ascii="仿宋" w:eastAsia="仿宋" w:hAnsi="仿宋" w:cs="宋体" w:hint="eastAsia"/>
          <w:color w:val="000000"/>
          <w:spacing w:val="-4"/>
          <w:kern w:val="0"/>
          <w:sz w:val="28"/>
          <w:szCs w:val="28"/>
          <w:shd w:val="clear" w:color="auto" w:fill="FFFFFF"/>
        </w:rPr>
        <w:t>应根据评阅人的意见对论文进行认真修改，深化论文课题研究，经过半年以上修改后方可再次申请学位论文送审。</w:t>
      </w:r>
    </w:p>
    <w:p w:rsidR="00D717A9" w:rsidRPr="00D717A9" w:rsidRDefault="00D717A9" w:rsidP="00D717A9">
      <w:pPr>
        <w:widowControl/>
        <w:spacing w:line="540" w:lineRule="atLeast"/>
        <w:ind w:firstLineChars="229" w:firstLine="614"/>
        <w:jc w:val="left"/>
        <w:rPr>
          <w:rFonts w:ascii="宋体" w:eastAsia="宋体" w:hAnsi="Calibri" w:cs="宋体"/>
          <w:color w:val="000000"/>
          <w:kern w:val="0"/>
          <w:sz w:val="28"/>
          <w:szCs w:val="28"/>
          <w:shd w:val="clear" w:color="auto" w:fill="FFFFFF"/>
        </w:rPr>
      </w:pPr>
      <w:r w:rsidRPr="00D717A9">
        <w:rPr>
          <w:rFonts w:ascii="黑体" w:eastAsia="黑体" w:hAnsi="宋体" w:cs="宋体" w:hint="eastAsia"/>
          <w:color w:val="000000"/>
          <w:spacing w:val="-6"/>
          <w:kern w:val="0"/>
          <w:sz w:val="28"/>
          <w:szCs w:val="28"/>
          <w:shd w:val="clear" w:color="auto" w:fill="FFFFFF"/>
        </w:rPr>
        <w:t>二、硕士学位</w:t>
      </w:r>
      <w:r w:rsidRPr="00D717A9">
        <w:rPr>
          <w:rFonts w:ascii="黑体" w:eastAsia="黑体" w:hAnsi="宋体" w:cs="宋体"/>
          <w:color w:val="000000"/>
          <w:spacing w:val="-6"/>
          <w:kern w:val="0"/>
          <w:sz w:val="28"/>
          <w:szCs w:val="28"/>
          <w:shd w:val="clear" w:color="auto" w:fill="FFFFFF"/>
        </w:rPr>
        <w:t>(</w:t>
      </w:r>
      <w:r w:rsidRPr="00D717A9">
        <w:rPr>
          <w:rFonts w:ascii="黑体" w:eastAsia="黑体" w:hAnsi="宋体" w:cs="宋体" w:hint="eastAsia"/>
          <w:color w:val="000000"/>
          <w:spacing w:val="-6"/>
          <w:kern w:val="0"/>
          <w:sz w:val="28"/>
          <w:szCs w:val="28"/>
          <w:shd w:val="clear" w:color="auto" w:fill="FFFFFF"/>
        </w:rPr>
        <w:t>毕业</w:t>
      </w:r>
      <w:r w:rsidRPr="00D717A9">
        <w:rPr>
          <w:rFonts w:ascii="黑体" w:eastAsia="黑体" w:hAnsi="宋体" w:cs="宋体"/>
          <w:color w:val="000000"/>
          <w:spacing w:val="-6"/>
          <w:kern w:val="0"/>
          <w:sz w:val="28"/>
          <w:szCs w:val="28"/>
          <w:shd w:val="clear" w:color="auto" w:fill="FFFFFF"/>
        </w:rPr>
        <w:t>)</w:t>
      </w:r>
      <w:r w:rsidRPr="00D717A9">
        <w:rPr>
          <w:rFonts w:ascii="黑体" w:eastAsia="黑体" w:hAnsi="宋体" w:cs="宋体" w:hint="eastAsia"/>
          <w:color w:val="000000"/>
          <w:spacing w:val="-6"/>
          <w:kern w:val="0"/>
          <w:sz w:val="28"/>
          <w:szCs w:val="28"/>
          <w:shd w:val="clear" w:color="auto" w:fill="FFFFFF"/>
        </w:rPr>
        <w:t>论文的送审</w:t>
      </w:r>
    </w:p>
    <w:p w:rsidR="00D717A9" w:rsidRPr="00D717A9" w:rsidRDefault="00D717A9" w:rsidP="00D717A9">
      <w:pPr>
        <w:widowControl/>
        <w:spacing w:line="540" w:lineRule="atLeast"/>
        <w:ind w:firstLine="616"/>
        <w:jc w:val="left"/>
        <w:rPr>
          <w:rFonts w:ascii="仿宋_GB2312" w:eastAsia="仿宋_GB2312" w:hAnsi="宋体" w:cs="宋体"/>
          <w:color w:val="000000"/>
          <w:spacing w:val="-6"/>
          <w:kern w:val="0"/>
          <w:sz w:val="28"/>
          <w:szCs w:val="28"/>
          <w:shd w:val="clear" w:color="auto" w:fill="FFFFFF"/>
        </w:rPr>
      </w:pPr>
      <w:r w:rsidRPr="00D717A9">
        <w:rPr>
          <w:rFonts w:ascii="仿宋_GB2312" w:eastAsia="仿宋_GB2312" w:hAnsi="宋体" w:cs="宋体" w:hint="eastAsia"/>
          <w:color w:val="000000"/>
          <w:spacing w:val="-6"/>
          <w:kern w:val="0"/>
          <w:sz w:val="28"/>
          <w:szCs w:val="28"/>
          <w:shd w:val="clear" w:color="auto" w:fill="FFFFFF"/>
        </w:rPr>
        <w:t>每位硕士毕业生须送</w:t>
      </w:r>
      <w:r w:rsidRPr="00D717A9">
        <w:rPr>
          <w:rFonts w:ascii="仿宋_GB2312" w:eastAsia="仿宋_GB2312" w:hAnsi="宋体" w:cs="宋体"/>
          <w:color w:val="000000"/>
          <w:spacing w:val="-6"/>
          <w:kern w:val="0"/>
          <w:sz w:val="28"/>
          <w:szCs w:val="28"/>
          <w:shd w:val="clear" w:color="auto" w:fill="FFFFFF"/>
        </w:rPr>
        <w:t>3</w:t>
      </w:r>
      <w:r w:rsidRPr="00D717A9">
        <w:rPr>
          <w:rFonts w:ascii="仿宋_GB2312" w:eastAsia="仿宋_GB2312" w:hAnsi="宋体" w:cs="宋体" w:hint="eastAsia"/>
          <w:color w:val="000000"/>
          <w:spacing w:val="-6"/>
          <w:kern w:val="0"/>
          <w:sz w:val="28"/>
          <w:szCs w:val="28"/>
          <w:shd w:val="clear" w:color="auto" w:fill="FFFFFF"/>
        </w:rPr>
        <w:t>份硕士学位</w:t>
      </w:r>
      <w:r w:rsidRPr="00D717A9">
        <w:rPr>
          <w:rFonts w:ascii="仿宋_GB2312" w:eastAsia="仿宋_GB2312" w:hAnsi="宋体" w:cs="宋体"/>
          <w:color w:val="000000"/>
          <w:spacing w:val="-6"/>
          <w:kern w:val="0"/>
          <w:sz w:val="28"/>
          <w:szCs w:val="28"/>
          <w:shd w:val="clear" w:color="auto" w:fill="FFFFFF"/>
        </w:rPr>
        <w:t>(</w:t>
      </w:r>
      <w:r w:rsidRPr="00D717A9">
        <w:rPr>
          <w:rFonts w:ascii="仿宋_GB2312" w:eastAsia="仿宋_GB2312" w:hAnsi="宋体" w:cs="宋体" w:hint="eastAsia"/>
          <w:color w:val="000000"/>
          <w:spacing w:val="-6"/>
          <w:kern w:val="0"/>
          <w:sz w:val="28"/>
          <w:szCs w:val="28"/>
          <w:shd w:val="clear" w:color="auto" w:fill="FFFFFF"/>
        </w:rPr>
        <w:t>毕业</w:t>
      </w:r>
      <w:r w:rsidRPr="00D717A9">
        <w:rPr>
          <w:rFonts w:ascii="仿宋_GB2312" w:eastAsia="仿宋_GB2312" w:hAnsi="宋体" w:cs="宋体"/>
          <w:color w:val="000000"/>
          <w:spacing w:val="-6"/>
          <w:kern w:val="0"/>
          <w:sz w:val="28"/>
          <w:szCs w:val="28"/>
          <w:shd w:val="clear" w:color="auto" w:fill="FFFFFF"/>
        </w:rPr>
        <w:t>)</w:t>
      </w:r>
      <w:r w:rsidRPr="00D717A9">
        <w:rPr>
          <w:rFonts w:ascii="仿宋_GB2312" w:eastAsia="仿宋_GB2312" w:hAnsi="宋体" w:cs="宋体" w:hint="eastAsia"/>
          <w:color w:val="000000"/>
          <w:spacing w:val="-6"/>
          <w:kern w:val="0"/>
          <w:sz w:val="28"/>
          <w:szCs w:val="28"/>
          <w:shd w:val="clear" w:color="auto" w:fill="FFFFFF"/>
        </w:rPr>
        <w:t>论文全文给国内</w:t>
      </w:r>
      <w:r w:rsidRPr="00D717A9">
        <w:rPr>
          <w:rFonts w:ascii="仿宋_GB2312" w:eastAsia="仿宋_GB2312" w:hAnsi="宋体" w:cs="宋体"/>
          <w:color w:val="000000"/>
          <w:spacing w:val="-6"/>
          <w:kern w:val="0"/>
          <w:sz w:val="28"/>
          <w:szCs w:val="28"/>
          <w:shd w:val="clear" w:color="auto" w:fill="FFFFFF"/>
        </w:rPr>
        <w:t>3</w:t>
      </w:r>
      <w:r w:rsidRPr="00D717A9">
        <w:rPr>
          <w:rFonts w:ascii="仿宋_GB2312" w:eastAsia="仿宋_GB2312" w:hAnsi="宋体" w:cs="宋体" w:hint="eastAsia"/>
          <w:color w:val="000000"/>
          <w:spacing w:val="-6"/>
          <w:kern w:val="0"/>
          <w:sz w:val="28"/>
          <w:szCs w:val="28"/>
          <w:shd w:val="clear" w:color="auto" w:fill="FFFFFF"/>
        </w:rPr>
        <w:t>位同行专家评阅（其中，至少２份送国内其他院校同行专家评阅），论文送审由学院教育教育中心全部采取双盲评审的方式进行。进行双盲评审的硕士学位论文不出现导师、作者等信息，待送审结束后再署名并正式印制。根据评阅专家对学位论文的评阅意见，做出是否同意提交硕士学位论文答辩申请或其他处理的决定：</w:t>
      </w:r>
    </w:p>
    <w:p w:rsidR="00D717A9" w:rsidRPr="00D717A9" w:rsidRDefault="00D717A9" w:rsidP="00D717A9">
      <w:pPr>
        <w:tabs>
          <w:tab w:val="left" w:pos="1809"/>
        </w:tabs>
        <w:adjustRightInd w:val="0"/>
        <w:spacing w:line="600" w:lineRule="exact"/>
        <w:ind w:firstLine="632"/>
        <w:textAlignment w:val="bottom"/>
        <w:rPr>
          <w:rFonts w:ascii="仿宋" w:eastAsia="仿宋" w:hAnsi="仿宋" w:cs="Times New Roman"/>
          <w:kern w:val="0"/>
          <w:sz w:val="28"/>
          <w:szCs w:val="28"/>
        </w:rPr>
      </w:pPr>
      <w:r w:rsidRPr="00D717A9">
        <w:rPr>
          <w:rFonts w:ascii="仿宋" w:eastAsia="仿宋" w:hAnsi="仿宋" w:cs="宋体"/>
          <w:color w:val="000000"/>
          <w:spacing w:val="-6"/>
          <w:kern w:val="0"/>
          <w:sz w:val="28"/>
          <w:szCs w:val="28"/>
          <w:shd w:val="clear" w:color="auto" w:fill="FFFFFF"/>
        </w:rPr>
        <w:t>1.</w:t>
      </w:r>
      <w:r w:rsidRPr="00D717A9">
        <w:rPr>
          <w:rFonts w:ascii="仿宋" w:eastAsia="仿宋" w:hAnsi="仿宋" w:cs="Times New Roman"/>
          <w:kern w:val="0"/>
          <w:sz w:val="28"/>
          <w:szCs w:val="28"/>
        </w:rPr>
        <w:t xml:space="preserve"> 为避免因学术观点分歧等原因导致硕士学位论文评阅工作中发生不公正现象，学位申请人及其指导教师可以</w:t>
      </w:r>
      <w:r w:rsidRPr="00D717A9">
        <w:rPr>
          <w:rFonts w:ascii="仿宋" w:eastAsia="仿宋" w:hAnsi="仿宋" w:cs="Times New Roman" w:hint="eastAsia"/>
          <w:kern w:val="0"/>
          <w:sz w:val="28"/>
          <w:szCs w:val="28"/>
        </w:rPr>
        <w:t>在学院规定的评阅期间之前向教育教学中心</w:t>
      </w:r>
      <w:r w:rsidRPr="00D717A9">
        <w:rPr>
          <w:rFonts w:ascii="仿宋" w:eastAsia="仿宋" w:hAnsi="仿宋" w:cs="Times New Roman"/>
          <w:kern w:val="0"/>
          <w:sz w:val="28"/>
          <w:szCs w:val="28"/>
        </w:rPr>
        <w:t>提出学位论文评阅需要回避的专家名单，最多可以提出5名专家。</w:t>
      </w:r>
    </w:p>
    <w:p w:rsidR="00D717A9" w:rsidRPr="00D717A9" w:rsidRDefault="00D717A9" w:rsidP="00D717A9">
      <w:pPr>
        <w:widowControl/>
        <w:spacing w:line="540" w:lineRule="atLeast"/>
        <w:ind w:firstLine="616"/>
        <w:jc w:val="left"/>
        <w:rPr>
          <w:rFonts w:ascii="仿宋" w:eastAsia="仿宋" w:hAnsi="仿宋" w:cs="Times New Roman"/>
          <w:sz w:val="28"/>
          <w:szCs w:val="28"/>
        </w:rPr>
      </w:pPr>
      <w:r w:rsidRPr="00D717A9">
        <w:rPr>
          <w:rFonts w:ascii="仿宋" w:eastAsia="仿宋" w:hAnsi="仿宋" w:cs="宋体" w:hint="eastAsia"/>
          <w:color w:val="000000"/>
          <w:spacing w:val="-6"/>
          <w:kern w:val="0"/>
          <w:sz w:val="28"/>
          <w:szCs w:val="28"/>
          <w:shd w:val="clear" w:color="auto" w:fill="FFFFFF"/>
        </w:rPr>
        <w:t>２．</w:t>
      </w:r>
      <w:r w:rsidRPr="00D717A9">
        <w:rPr>
          <w:rFonts w:ascii="仿宋" w:eastAsia="仿宋" w:hAnsi="仿宋" w:cs="Times New Roman"/>
          <w:sz w:val="28"/>
          <w:szCs w:val="28"/>
        </w:rPr>
        <w:t>专家评阅意见分为：A．同意答辩；B．同意经过小的修改后答辩；C．需要进行较大的修改后答辩；D．未达到硕士学位论文要求，不同意答辩。</w:t>
      </w:r>
    </w:p>
    <w:p w:rsidR="00D717A9" w:rsidRPr="00D717A9" w:rsidRDefault="00D717A9" w:rsidP="00D717A9">
      <w:pPr>
        <w:widowControl/>
        <w:spacing w:line="540" w:lineRule="atLeast"/>
        <w:ind w:firstLine="616"/>
        <w:jc w:val="left"/>
        <w:rPr>
          <w:rFonts w:ascii="仿宋" w:eastAsia="仿宋" w:hAnsi="仿宋" w:cs="宋体"/>
          <w:color w:val="000000"/>
          <w:kern w:val="0"/>
          <w:sz w:val="28"/>
          <w:szCs w:val="28"/>
          <w:shd w:val="clear" w:color="auto" w:fill="FFFFFF"/>
        </w:rPr>
      </w:pPr>
      <w:r w:rsidRPr="00D717A9">
        <w:rPr>
          <w:rFonts w:ascii="仿宋" w:eastAsia="仿宋" w:hAnsi="仿宋" w:cs="宋体"/>
          <w:color w:val="000000"/>
          <w:spacing w:val="-6"/>
          <w:kern w:val="0"/>
          <w:sz w:val="28"/>
          <w:szCs w:val="28"/>
          <w:shd w:val="clear" w:color="auto" w:fill="FFFFFF"/>
        </w:rPr>
        <w:lastRenderedPageBreak/>
        <w:t>3</w:t>
      </w:r>
      <w:r w:rsidRPr="00D717A9">
        <w:rPr>
          <w:rFonts w:ascii="仿宋" w:eastAsia="仿宋" w:hAnsi="仿宋" w:cs="宋体" w:hint="eastAsia"/>
          <w:color w:val="000000"/>
          <w:spacing w:val="-6"/>
          <w:kern w:val="0"/>
          <w:sz w:val="28"/>
          <w:szCs w:val="28"/>
          <w:shd w:val="clear" w:color="auto" w:fill="FFFFFF"/>
        </w:rPr>
        <w:t>．份评阅书的评阅意见全部为同意答辩者可以申请答辩；</w:t>
      </w:r>
    </w:p>
    <w:p w:rsidR="00D717A9" w:rsidRPr="00D717A9" w:rsidRDefault="00D717A9" w:rsidP="00D717A9">
      <w:pPr>
        <w:widowControl/>
        <w:spacing w:line="540" w:lineRule="atLeast"/>
        <w:ind w:firstLineChars="200" w:firstLine="536"/>
        <w:jc w:val="left"/>
        <w:rPr>
          <w:rFonts w:ascii="仿宋" w:eastAsia="仿宋" w:hAnsi="仿宋" w:cs="宋体"/>
          <w:color w:val="000000"/>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４</w:t>
      </w:r>
      <w:r w:rsidRPr="00D717A9">
        <w:rPr>
          <w:rFonts w:ascii="仿宋" w:eastAsia="仿宋" w:hAnsi="仿宋" w:cs="宋体"/>
          <w:color w:val="000000"/>
          <w:spacing w:val="-6"/>
          <w:kern w:val="0"/>
          <w:sz w:val="28"/>
          <w:szCs w:val="28"/>
          <w:shd w:val="clear" w:color="auto" w:fill="FFFFFF"/>
        </w:rPr>
        <w:t>.</w:t>
      </w:r>
      <w:r w:rsidRPr="00D717A9">
        <w:rPr>
          <w:rFonts w:ascii="仿宋" w:eastAsia="仿宋" w:hAnsi="仿宋" w:cs="宋体" w:hint="eastAsia"/>
          <w:color w:val="000000"/>
          <w:spacing w:val="-6"/>
          <w:kern w:val="0"/>
          <w:sz w:val="28"/>
          <w:szCs w:val="28"/>
          <w:shd w:val="clear" w:color="auto" w:fill="FFFFFF"/>
        </w:rPr>
        <w:t>如有评阅意见为同意经过小的修改后答辩，则硕士生须根据评阅意见认真修改，然后由导师对修改后的论文进行评估和认定，给出书面意见并做出是否同意申请答辩的决定；</w:t>
      </w:r>
    </w:p>
    <w:p w:rsidR="00D717A9" w:rsidRPr="00D717A9" w:rsidRDefault="00D717A9" w:rsidP="00D717A9">
      <w:pPr>
        <w:tabs>
          <w:tab w:val="left" w:pos="1809"/>
        </w:tabs>
        <w:adjustRightInd w:val="0"/>
        <w:spacing w:line="600" w:lineRule="exact"/>
        <w:ind w:firstLineChars="250" w:firstLine="680"/>
        <w:jc w:val="left"/>
        <w:textAlignment w:val="bottom"/>
        <w:rPr>
          <w:rFonts w:ascii="仿宋" w:eastAsia="仿宋" w:hAnsi="仿宋" w:cs="Times New Roman"/>
          <w:kern w:val="0"/>
          <w:sz w:val="28"/>
          <w:szCs w:val="28"/>
        </w:rPr>
      </w:pPr>
      <w:r w:rsidRPr="00D717A9">
        <w:rPr>
          <w:rFonts w:ascii="仿宋" w:eastAsia="仿宋" w:hAnsi="仿宋" w:cs="宋体" w:hint="eastAsia"/>
          <w:color w:val="000000"/>
          <w:spacing w:val="-4"/>
          <w:kern w:val="0"/>
          <w:sz w:val="28"/>
          <w:szCs w:val="28"/>
          <w:shd w:val="clear" w:color="auto" w:fill="FFFFFF"/>
        </w:rPr>
        <w:t>5</w:t>
      </w:r>
      <w:r w:rsidRPr="00D717A9">
        <w:rPr>
          <w:rFonts w:ascii="仿宋" w:eastAsia="仿宋" w:hAnsi="仿宋" w:cs="宋体"/>
          <w:color w:val="000000"/>
          <w:spacing w:val="-4"/>
          <w:kern w:val="0"/>
          <w:sz w:val="28"/>
          <w:szCs w:val="28"/>
          <w:shd w:val="clear" w:color="auto" w:fill="FFFFFF"/>
        </w:rPr>
        <w:t>.</w:t>
      </w:r>
      <w:r w:rsidRPr="00D717A9">
        <w:rPr>
          <w:rFonts w:ascii="仿宋" w:eastAsia="仿宋" w:hAnsi="仿宋" w:cs="宋体" w:hint="eastAsia"/>
          <w:color w:val="000000"/>
          <w:spacing w:val="-4"/>
          <w:kern w:val="0"/>
          <w:sz w:val="28"/>
          <w:szCs w:val="28"/>
          <w:shd w:val="clear" w:color="auto" w:fill="FFFFFF"/>
        </w:rPr>
        <w:t xml:space="preserve"> 如同时有</w:t>
      </w:r>
      <w:r w:rsidRPr="00D717A9">
        <w:rPr>
          <w:rFonts w:ascii="仿宋" w:eastAsia="仿宋" w:hAnsi="仿宋" w:cs="宋体"/>
          <w:color w:val="000000"/>
          <w:spacing w:val="-4"/>
          <w:kern w:val="0"/>
          <w:sz w:val="28"/>
          <w:szCs w:val="28"/>
          <w:shd w:val="clear" w:color="auto" w:fill="FFFFFF"/>
        </w:rPr>
        <w:t>2</w:t>
      </w:r>
      <w:r w:rsidRPr="00D717A9">
        <w:rPr>
          <w:rFonts w:ascii="仿宋" w:eastAsia="仿宋" w:hAnsi="仿宋" w:cs="宋体" w:hint="eastAsia"/>
          <w:color w:val="000000"/>
          <w:spacing w:val="-4"/>
          <w:kern w:val="0"/>
          <w:sz w:val="28"/>
          <w:szCs w:val="28"/>
          <w:shd w:val="clear" w:color="auto" w:fill="FFFFFF"/>
        </w:rPr>
        <w:t>名以上（含</w:t>
      </w:r>
      <w:r w:rsidRPr="00D717A9">
        <w:rPr>
          <w:rFonts w:ascii="仿宋" w:eastAsia="仿宋" w:hAnsi="仿宋" w:cs="宋体"/>
          <w:color w:val="000000"/>
          <w:spacing w:val="-4"/>
          <w:kern w:val="0"/>
          <w:sz w:val="28"/>
          <w:szCs w:val="28"/>
          <w:shd w:val="clear" w:color="auto" w:fill="FFFFFF"/>
        </w:rPr>
        <w:t>2</w:t>
      </w:r>
      <w:r w:rsidRPr="00D717A9">
        <w:rPr>
          <w:rFonts w:ascii="仿宋" w:eastAsia="仿宋" w:hAnsi="仿宋" w:cs="宋体" w:hint="eastAsia"/>
          <w:color w:val="000000"/>
          <w:spacing w:val="-4"/>
          <w:kern w:val="0"/>
          <w:sz w:val="28"/>
          <w:szCs w:val="28"/>
          <w:shd w:val="clear" w:color="auto" w:fill="FFFFFF"/>
        </w:rPr>
        <w:t>名）评阅专家判定为＂Ｃ＂或＂Ｄ＂的，本次学位申请程序终止。如有</w:t>
      </w:r>
      <w:r w:rsidRPr="00D717A9">
        <w:rPr>
          <w:rFonts w:ascii="仿宋" w:eastAsia="仿宋" w:hAnsi="仿宋" w:cs="宋体"/>
          <w:color w:val="000000"/>
          <w:spacing w:val="-4"/>
          <w:kern w:val="0"/>
          <w:sz w:val="28"/>
          <w:szCs w:val="28"/>
          <w:shd w:val="clear" w:color="auto" w:fill="FFFFFF"/>
        </w:rPr>
        <w:t>1</w:t>
      </w:r>
      <w:r w:rsidRPr="00D717A9">
        <w:rPr>
          <w:rFonts w:ascii="仿宋" w:eastAsia="仿宋" w:hAnsi="仿宋" w:cs="宋体" w:hint="eastAsia"/>
          <w:color w:val="000000"/>
          <w:spacing w:val="-4"/>
          <w:kern w:val="0"/>
          <w:sz w:val="28"/>
          <w:szCs w:val="28"/>
          <w:shd w:val="clear" w:color="auto" w:fill="FFFFFF"/>
        </w:rPr>
        <w:t>名评阅专家的评阅意见判定为“C”或“D”时，</w:t>
      </w:r>
      <w:r w:rsidRPr="00D717A9">
        <w:rPr>
          <w:rFonts w:ascii="仿宋" w:eastAsia="仿宋" w:hAnsi="仿宋" w:cs="Times New Roman"/>
          <w:kern w:val="0"/>
          <w:sz w:val="28"/>
          <w:szCs w:val="28"/>
        </w:rPr>
        <w:t>学位申请者应根据评阅专家的意见对其学位论文作认真修改，填写《浙江大学硕士学位论文重新评阅申请表》，经其指导教师审核同意后送原专家评阅。评阅通过即可进入答辩程序，否则本次学位申请程序终止。</w:t>
      </w:r>
    </w:p>
    <w:p w:rsidR="00D717A9" w:rsidRPr="00D717A9" w:rsidRDefault="00D717A9" w:rsidP="00D717A9">
      <w:pPr>
        <w:widowControl/>
        <w:spacing w:line="540" w:lineRule="atLeast"/>
        <w:ind w:firstLine="624"/>
        <w:jc w:val="left"/>
        <w:rPr>
          <w:rFonts w:ascii="仿宋" w:eastAsia="仿宋" w:hAnsi="仿宋" w:cs="宋体"/>
          <w:color w:val="000000"/>
          <w:spacing w:val="-4"/>
          <w:kern w:val="0"/>
          <w:sz w:val="28"/>
          <w:szCs w:val="28"/>
          <w:shd w:val="clear" w:color="auto" w:fill="FFFFFF"/>
        </w:rPr>
      </w:pPr>
      <w:r w:rsidRPr="00D717A9">
        <w:rPr>
          <w:rFonts w:ascii="仿宋" w:eastAsia="仿宋" w:hAnsi="仿宋" w:cs="宋体" w:hint="eastAsia"/>
          <w:color w:val="000000"/>
          <w:spacing w:val="-4"/>
          <w:kern w:val="0"/>
          <w:sz w:val="28"/>
          <w:szCs w:val="28"/>
          <w:shd w:val="clear" w:color="auto" w:fill="FFFFFF"/>
        </w:rPr>
        <w:t>6. 学位申请者及其指导教师认为学位论文评阅未通过是因为学术观点分歧等原因所致，则依据《浙江大学博士硕士论文隐名评阅暂行办法》(浙大发研[2014]104号)第九条规定处理。</w:t>
      </w:r>
    </w:p>
    <w:p w:rsidR="00D717A9" w:rsidRPr="00D717A9" w:rsidRDefault="00D717A9" w:rsidP="00D717A9">
      <w:pPr>
        <w:widowControl/>
        <w:spacing w:line="540" w:lineRule="atLeast"/>
        <w:ind w:firstLine="624"/>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4"/>
          <w:kern w:val="0"/>
          <w:sz w:val="28"/>
          <w:szCs w:val="28"/>
          <w:shd w:val="clear" w:color="auto" w:fill="FFFFFF"/>
        </w:rPr>
        <w:t>7.学位申请者应根据评阅人的意见对论文进行认真修改，深化论文课题研究，经过</w:t>
      </w:r>
      <w:r w:rsidRPr="00D717A9">
        <w:rPr>
          <w:rFonts w:ascii="仿宋" w:eastAsia="仿宋" w:hAnsi="仿宋" w:cs="宋体"/>
          <w:color w:val="000000"/>
          <w:spacing w:val="-4"/>
          <w:kern w:val="0"/>
          <w:sz w:val="28"/>
          <w:szCs w:val="28"/>
          <w:shd w:val="clear" w:color="auto" w:fill="FFFFFF"/>
        </w:rPr>
        <w:t>3</w:t>
      </w:r>
      <w:r w:rsidRPr="00D717A9">
        <w:rPr>
          <w:rFonts w:ascii="仿宋" w:eastAsia="仿宋" w:hAnsi="仿宋" w:cs="宋体" w:hint="eastAsia"/>
          <w:color w:val="000000"/>
          <w:spacing w:val="-4"/>
          <w:kern w:val="0"/>
          <w:sz w:val="28"/>
          <w:szCs w:val="28"/>
          <w:shd w:val="clear" w:color="auto" w:fill="FFFFFF"/>
        </w:rPr>
        <w:t>个月以上修改后方可再次申请学位论文送审。</w:t>
      </w:r>
    </w:p>
    <w:p w:rsidR="00D717A9" w:rsidRPr="00D717A9" w:rsidRDefault="00D717A9" w:rsidP="00D717A9">
      <w:pPr>
        <w:tabs>
          <w:tab w:val="left" w:pos="1809"/>
        </w:tabs>
        <w:adjustRightInd w:val="0"/>
        <w:spacing w:line="600" w:lineRule="exact"/>
        <w:ind w:firstLine="632"/>
        <w:textAlignment w:val="bottom"/>
        <w:rPr>
          <w:rFonts w:ascii="仿宋" w:eastAsia="仿宋" w:hAnsi="仿宋" w:cs="Times New Roman"/>
          <w:kern w:val="0"/>
          <w:sz w:val="28"/>
          <w:szCs w:val="28"/>
        </w:rPr>
      </w:pPr>
      <w:r w:rsidRPr="00D717A9">
        <w:rPr>
          <w:rFonts w:ascii="仿宋" w:eastAsia="仿宋" w:hAnsi="仿宋" w:cs="宋体" w:hint="eastAsia"/>
          <w:color w:val="000000"/>
          <w:spacing w:val="-6"/>
          <w:kern w:val="0"/>
          <w:sz w:val="28"/>
          <w:szCs w:val="28"/>
          <w:shd w:val="clear" w:color="auto" w:fill="FFFFFF"/>
        </w:rPr>
        <w:t>三、</w:t>
      </w:r>
      <w:bookmarkStart w:id="1" w:name="OLE_LINK45"/>
      <w:bookmarkStart w:id="2" w:name="OLE_LINK46"/>
      <w:bookmarkStart w:id="3" w:name="OLE_LINK47"/>
      <w:bookmarkStart w:id="4" w:name="OLE_LINK48"/>
      <w:bookmarkStart w:id="5" w:name="OLE_LINK49"/>
      <w:bookmarkStart w:id="6" w:name="OLE_LINK50"/>
      <w:r w:rsidRPr="00D717A9">
        <w:rPr>
          <w:rFonts w:ascii="仿宋" w:eastAsia="仿宋" w:hAnsi="仿宋" w:cs="Times New Roman"/>
          <w:kern w:val="0"/>
          <w:sz w:val="28"/>
          <w:szCs w:val="28"/>
        </w:rPr>
        <w:t>学校学位委员会办公室根据浙江大学博士硕士学位论文抽查及结果处理</w:t>
      </w:r>
      <w:bookmarkEnd w:id="1"/>
      <w:bookmarkEnd w:id="2"/>
      <w:bookmarkEnd w:id="3"/>
      <w:bookmarkEnd w:id="4"/>
      <w:bookmarkEnd w:id="5"/>
      <w:bookmarkEnd w:id="6"/>
      <w:r w:rsidRPr="00D717A9">
        <w:rPr>
          <w:rFonts w:ascii="仿宋" w:eastAsia="仿宋" w:hAnsi="仿宋" w:cs="Times New Roman" w:hint="eastAsia"/>
          <w:kern w:val="0"/>
          <w:sz w:val="28"/>
          <w:szCs w:val="28"/>
        </w:rPr>
        <w:t>相关</w:t>
      </w:r>
      <w:r w:rsidRPr="00D717A9">
        <w:rPr>
          <w:rFonts w:ascii="仿宋" w:eastAsia="仿宋" w:hAnsi="仿宋" w:cs="Times New Roman"/>
          <w:kern w:val="0"/>
          <w:sz w:val="28"/>
          <w:szCs w:val="28"/>
        </w:rPr>
        <w:t>规定，抽取一定比例的学位论文，与学院同步进行隐名评阅。评阅意见与学院送审的专家评阅意见具有同等效力，可作为该学位论文是否举行答辩的依据。</w:t>
      </w:r>
    </w:p>
    <w:p w:rsidR="00D717A9" w:rsidRPr="00D717A9" w:rsidRDefault="00D717A9" w:rsidP="00D717A9">
      <w:pPr>
        <w:widowControl/>
        <w:spacing w:line="540" w:lineRule="atLeast"/>
        <w:ind w:firstLine="616"/>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四、论文送审的方式及保密要求</w:t>
      </w:r>
    </w:p>
    <w:p w:rsidR="00D717A9" w:rsidRPr="00D717A9" w:rsidRDefault="00D717A9" w:rsidP="00D717A9">
      <w:pPr>
        <w:widowControl/>
        <w:spacing w:line="540" w:lineRule="atLeast"/>
        <w:ind w:firstLine="616"/>
        <w:jc w:val="left"/>
        <w:rPr>
          <w:rFonts w:ascii="仿宋" w:eastAsia="仿宋" w:hAnsi="仿宋" w:cs="宋体"/>
          <w:color w:val="000000"/>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评阅人对硕博士论文的评语应通过网络系统提交。答辩前，评阅人的姓名和单位应对学位申请人及其导师保密。</w:t>
      </w:r>
    </w:p>
    <w:p w:rsidR="00D717A9" w:rsidRPr="00D717A9" w:rsidRDefault="00D717A9" w:rsidP="00D717A9">
      <w:pPr>
        <w:widowControl/>
        <w:spacing w:line="540" w:lineRule="atLeast"/>
        <w:ind w:firstLine="616"/>
        <w:jc w:val="lef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lastRenderedPageBreak/>
        <w:t>本办法自发文之日起执行。</w:t>
      </w:r>
    </w:p>
    <w:p w:rsidR="00D717A9" w:rsidRPr="00D717A9" w:rsidRDefault="00D717A9" w:rsidP="00D717A9">
      <w:pPr>
        <w:widowControl/>
        <w:spacing w:line="540" w:lineRule="atLeast"/>
        <w:ind w:firstLine="616"/>
        <w:jc w:val="right"/>
        <w:rPr>
          <w:rFonts w:ascii="仿宋" w:eastAsia="仿宋" w:hAnsi="仿宋" w:cs="宋体"/>
          <w:color w:val="000000"/>
          <w:spacing w:val="-6"/>
          <w:kern w:val="0"/>
          <w:sz w:val="28"/>
          <w:szCs w:val="28"/>
          <w:shd w:val="clear" w:color="auto" w:fill="FFFFFF"/>
        </w:rPr>
      </w:pPr>
      <w:r w:rsidRPr="00D717A9">
        <w:rPr>
          <w:rFonts w:ascii="仿宋" w:eastAsia="仿宋" w:hAnsi="仿宋" w:cs="宋体" w:hint="eastAsia"/>
          <w:color w:val="000000"/>
          <w:spacing w:val="-6"/>
          <w:kern w:val="0"/>
          <w:sz w:val="28"/>
          <w:szCs w:val="28"/>
          <w:shd w:val="clear" w:color="auto" w:fill="FFFFFF"/>
        </w:rPr>
        <w:t>浙江大学光华法学院</w:t>
      </w:r>
    </w:p>
    <w:p w:rsidR="00D717A9" w:rsidRPr="00D717A9" w:rsidRDefault="00D717A9" w:rsidP="00D717A9">
      <w:pPr>
        <w:widowControl/>
        <w:spacing w:line="540" w:lineRule="atLeast"/>
        <w:ind w:firstLine="616"/>
        <w:jc w:val="right"/>
        <w:rPr>
          <w:rFonts w:ascii="仿宋" w:eastAsia="仿宋" w:hAnsi="仿宋" w:cs="Times New Roman"/>
          <w:sz w:val="28"/>
          <w:szCs w:val="28"/>
        </w:rPr>
      </w:pPr>
      <w:r w:rsidRPr="00D717A9">
        <w:rPr>
          <w:rFonts w:ascii="仿宋" w:eastAsia="仿宋" w:hAnsi="仿宋" w:cs="宋体"/>
          <w:color w:val="000000"/>
          <w:spacing w:val="-6"/>
          <w:kern w:val="0"/>
          <w:sz w:val="28"/>
          <w:szCs w:val="28"/>
          <w:shd w:val="clear" w:color="auto" w:fill="FFFFFF"/>
        </w:rPr>
        <w:t>2014</w:t>
      </w:r>
      <w:r w:rsidRPr="00D717A9">
        <w:rPr>
          <w:rFonts w:ascii="仿宋" w:eastAsia="仿宋" w:hAnsi="仿宋" w:cs="宋体" w:hint="eastAsia"/>
          <w:color w:val="000000"/>
          <w:spacing w:val="-6"/>
          <w:kern w:val="0"/>
          <w:sz w:val="28"/>
          <w:szCs w:val="28"/>
          <w:shd w:val="clear" w:color="auto" w:fill="FFFFFF"/>
        </w:rPr>
        <w:t>年12月23日</w:t>
      </w:r>
    </w:p>
    <w:p w:rsidR="00D717A9" w:rsidRPr="00D717A9" w:rsidRDefault="00D717A9" w:rsidP="00D717A9">
      <w:pPr>
        <w:rPr>
          <w:rFonts w:ascii="Calibri" w:eastAsia="宋体" w:hAnsi="Calibri" w:cs="Times New Roman"/>
        </w:rPr>
      </w:pPr>
    </w:p>
    <w:p w:rsidR="003872AC" w:rsidRPr="00D717A9" w:rsidRDefault="003872AC"/>
    <w:sectPr w:rsidR="003872AC" w:rsidRPr="00D717A9" w:rsidSect="00773BB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2E" w:rsidRDefault="0043492E">
      <w:r>
        <w:separator/>
      </w:r>
    </w:p>
  </w:endnote>
  <w:endnote w:type="continuationSeparator" w:id="0">
    <w:p w:rsidR="0043492E" w:rsidRDefault="0043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2E" w:rsidRDefault="0043492E">
      <w:r>
        <w:separator/>
      </w:r>
    </w:p>
  </w:footnote>
  <w:footnote w:type="continuationSeparator" w:id="0">
    <w:p w:rsidR="0043492E" w:rsidRDefault="00434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05" w:rsidRDefault="0043492E" w:rsidP="00AE383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A9"/>
    <w:rsid w:val="000D33A7"/>
    <w:rsid w:val="003872AC"/>
    <w:rsid w:val="0043492E"/>
    <w:rsid w:val="004F3A64"/>
    <w:rsid w:val="00D717A9"/>
    <w:rsid w:val="00E73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717A9"/>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D717A9"/>
    <w:rPr>
      <w:rFonts w:ascii="Calibri" w:eastAsia="宋体" w:hAnsi="Calibri" w:cs="Times New Roman"/>
      <w:sz w:val="18"/>
      <w:szCs w:val="18"/>
    </w:rPr>
  </w:style>
  <w:style w:type="paragraph" w:styleId="a4">
    <w:name w:val="footer"/>
    <w:basedOn w:val="a"/>
    <w:link w:val="Char0"/>
    <w:uiPriority w:val="99"/>
    <w:unhideWhenUsed/>
    <w:rsid w:val="004F3A64"/>
    <w:pPr>
      <w:tabs>
        <w:tab w:val="center" w:pos="4153"/>
        <w:tab w:val="right" w:pos="8306"/>
      </w:tabs>
      <w:snapToGrid w:val="0"/>
      <w:jc w:val="left"/>
    </w:pPr>
    <w:rPr>
      <w:sz w:val="18"/>
      <w:szCs w:val="18"/>
    </w:rPr>
  </w:style>
  <w:style w:type="character" w:customStyle="1" w:styleId="Char0">
    <w:name w:val="页脚 Char"/>
    <w:basedOn w:val="a0"/>
    <w:link w:val="a4"/>
    <w:uiPriority w:val="99"/>
    <w:rsid w:val="004F3A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717A9"/>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D717A9"/>
    <w:rPr>
      <w:rFonts w:ascii="Calibri" w:eastAsia="宋体" w:hAnsi="Calibri" w:cs="Times New Roman"/>
      <w:sz w:val="18"/>
      <w:szCs w:val="18"/>
    </w:rPr>
  </w:style>
  <w:style w:type="paragraph" w:styleId="a4">
    <w:name w:val="footer"/>
    <w:basedOn w:val="a"/>
    <w:link w:val="Char0"/>
    <w:uiPriority w:val="99"/>
    <w:unhideWhenUsed/>
    <w:rsid w:val="004F3A64"/>
    <w:pPr>
      <w:tabs>
        <w:tab w:val="center" w:pos="4153"/>
        <w:tab w:val="right" w:pos="8306"/>
      </w:tabs>
      <w:snapToGrid w:val="0"/>
      <w:jc w:val="left"/>
    </w:pPr>
    <w:rPr>
      <w:sz w:val="18"/>
      <w:szCs w:val="18"/>
    </w:rPr>
  </w:style>
  <w:style w:type="character" w:customStyle="1" w:styleId="Char0">
    <w:name w:val="页脚 Char"/>
    <w:basedOn w:val="a0"/>
    <w:link w:val="a4"/>
    <w:uiPriority w:val="99"/>
    <w:rsid w:val="004F3A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2014-12-23T01:10:00Z</dcterms:created>
  <dcterms:modified xsi:type="dcterms:W3CDTF">2014-12-25T05:39:00Z</dcterms:modified>
</cp:coreProperties>
</file>