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spacing w:before="312" w:beforeLines="100"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中共浙江大学</w:t>
      </w:r>
      <w:r>
        <w:rPr>
          <w:rFonts w:hint="eastAsia" w:eastAsia="方正小标宋简体"/>
          <w:sz w:val="44"/>
          <w:szCs w:val="44"/>
        </w:rPr>
        <w:t>光华法</w:t>
      </w:r>
      <w:r>
        <w:rPr>
          <w:rFonts w:eastAsia="方正小标宋简体"/>
          <w:sz w:val="44"/>
          <w:szCs w:val="44"/>
        </w:rPr>
        <w:t>学院</w:t>
      </w:r>
      <w:r>
        <w:rPr>
          <w:rFonts w:hint="eastAsia" w:eastAsia="方正小标宋简体"/>
          <w:sz w:val="44"/>
          <w:szCs w:val="44"/>
        </w:rPr>
        <w:t>第三届</w:t>
      </w:r>
      <w:r>
        <w:rPr>
          <w:rFonts w:eastAsia="方正小标宋简体"/>
          <w:sz w:val="44"/>
          <w:szCs w:val="44"/>
        </w:rPr>
        <w:t>委员会和纪律检查委员会委员候选人产生办法</w:t>
      </w:r>
    </w:p>
    <w:p>
      <w:pPr>
        <w:spacing w:line="600" w:lineRule="exact"/>
        <w:ind w:firstLine="560"/>
        <w:rPr>
          <w:rFonts w:eastAsia="仿宋_GB2312"/>
          <w:sz w:val="32"/>
          <w:szCs w:val="32"/>
        </w:rPr>
      </w:pPr>
    </w:p>
    <w:p>
      <w:pPr>
        <w:spacing w:line="600" w:lineRule="exact"/>
        <w:ind w:firstLine="5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根据《中国共产党章程》《中国共产党基层组织选举工作条例》《中国共产党普通高等学校基层组织工作条例》</w:t>
      </w:r>
      <w:r>
        <w:rPr>
          <w:rFonts w:hint="eastAsia" w:eastAsia="仿宋_GB2312"/>
          <w:sz w:val="32"/>
          <w:szCs w:val="32"/>
        </w:rPr>
        <w:t>《浙江大学院级党组织选举工作办法》等</w:t>
      </w:r>
      <w:r>
        <w:rPr>
          <w:rFonts w:eastAsia="仿宋_GB2312"/>
          <w:sz w:val="32"/>
          <w:szCs w:val="32"/>
        </w:rPr>
        <w:t>有关规定，</w:t>
      </w:r>
      <w:r>
        <w:rPr>
          <w:rFonts w:hint="eastAsia" w:eastAsia="仿宋_GB2312"/>
          <w:sz w:val="32"/>
          <w:szCs w:val="32"/>
        </w:rPr>
        <w:t>现</w:t>
      </w:r>
      <w:r>
        <w:rPr>
          <w:rFonts w:eastAsia="仿宋_GB2312"/>
          <w:sz w:val="32"/>
          <w:szCs w:val="32"/>
        </w:rPr>
        <w:t>制定中共浙江大学</w:t>
      </w:r>
      <w:r>
        <w:rPr>
          <w:rFonts w:hint="eastAsia" w:eastAsia="仿宋_GB2312"/>
          <w:sz w:val="32"/>
          <w:szCs w:val="32"/>
        </w:rPr>
        <w:t>光华法</w:t>
      </w:r>
      <w:r>
        <w:rPr>
          <w:rFonts w:eastAsia="仿宋_GB2312"/>
          <w:sz w:val="32"/>
          <w:szCs w:val="32"/>
        </w:rPr>
        <w:t>学院</w:t>
      </w:r>
      <w:r>
        <w:rPr>
          <w:rFonts w:hint="eastAsia" w:eastAsia="仿宋_GB2312"/>
          <w:sz w:val="32"/>
          <w:szCs w:val="32"/>
        </w:rPr>
        <w:t>第三届</w:t>
      </w:r>
      <w:r>
        <w:rPr>
          <w:rFonts w:eastAsia="仿宋_GB2312"/>
          <w:sz w:val="32"/>
          <w:szCs w:val="32"/>
        </w:rPr>
        <w:t>委员会和纪律检查委员会委员候选人（以下简称“两委委员候选人”）产生办法。</w:t>
      </w:r>
    </w:p>
    <w:p>
      <w:pPr>
        <w:spacing w:line="600" w:lineRule="exact"/>
        <w:ind w:left="551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一、两委委员候选人的条件</w:t>
      </w:r>
    </w:p>
    <w:p>
      <w:pPr>
        <w:spacing w:line="600" w:lineRule="exact"/>
        <w:ind w:firstLine="56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（一）党委委员候选人基本条件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．政治信念坚定，认真学习贯彻习近平新时代中国特色社会主义思想，拥护“两个确立”，增强“四个意识”、坚定“四个自信”、做到“两个维护”，善于用马克思主义的立场、观点、方法分析和解决实际问题。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．心怀“国之大者”，模范履行教书育人、管理育人、服务育人的岗位职责，有强烈的事业心、责任感和引领一流事业改革发展的工作能力、业务水平，求真务实，开拓进取，勇于创新，团结带领党员和群众艰苦奋斗，做出实绩。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3．党性原则强，坚持民主集中制原则，自觉接受师生的监督。有全局观念，主动排查矛盾纠纷，及时做好化解工作，全力维护学校和谐稳定。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4．公道正派，勤政廉洁，紧密联系群众，积极帮助师生解决实际困难，在师生中有较高的威信。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5．具有3年以上党龄。</w:t>
      </w:r>
    </w:p>
    <w:p>
      <w:pPr>
        <w:spacing w:line="600" w:lineRule="exact"/>
        <w:ind w:firstLine="56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（二）纪委委员候选人条件</w:t>
      </w:r>
    </w:p>
    <w:p>
      <w:pPr>
        <w:spacing w:line="600" w:lineRule="exact"/>
        <w:ind w:firstLine="5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参照党委委员候选人条件。</w:t>
      </w:r>
    </w:p>
    <w:p>
      <w:pPr>
        <w:spacing w:line="600" w:lineRule="exact"/>
        <w:ind w:firstLine="560"/>
        <w:rPr>
          <w:rFonts w:eastAsia="仿宋_GB2312"/>
          <w:color w:val="0000FF"/>
          <w:sz w:val="32"/>
          <w:szCs w:val="32"/>
        </w:rPr>
      </w:pPr>
      <w:r>
        <w:rPr>
          <w:rFonts w:eastAsia="仿宋_GB2312"/>
          <w:sz w:val="32"/>
          <w:szCs w:val="32"/>
        </w:rPr>
        <w:t>在推荐两委委员候选人时，除考虑候选人个人条件外，还应综合考虑整个班子的合理结构。</w:t>
      </w:r>
    </w:p>
    <w:p>
      <w:pPr>
        <w:spacing w:line="600" w:lineRule="exact"/>
        <w:ind w:left="551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二、两委委员候选人的产生</w:t>
      </w:r>
    </w:p>
    <w:p>
      <w:pPr>
        <w:spacing w:line="600" w:lineRule="exact"/>
        <w:ind w:firstLine="56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两委委员候选人的产生采取自下而上、自上而下提名推荐、酝酿协商的方式进行，分别在党员、党支部两个层面进行推荐，由学院党委根据多数党组织的意见审定，报学校党委审查批准，提请党员代表大会</w:t>
      </w:r>
      <w:r>
        <w:rPr>
          <w:rFonts w:eastAsia="仿宋_GB2312"/>
          <w:sz w:val="32"/>
          <w:szCs w:val="32"/>
        </w:rPr>
        <w:t>讨论通过。具体步骤是：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1．党支部组织全体党员（预备党员</w:t>
      </w:r>
      <w:r>
        <w:rPr>
          <w:rFonts w:hint="eastAsia" w:eastAsia="仿宋_GB2312"/>
          <w:sz w:val="32"/>
          <w:szCs w:val="32"/>
        </w:rPr>
        <w:t>列席</w:t>
      </w:r>
      <w:r>
        <w:rPr>
          <w:rFonts w:eastAsia="仿宋_GB2312"/>
          <w:sz w:val="32"/>
          <w:szCs w:val="32"/>
        </w:rPr>
        <w:t>）酝酿讨论，对照两委委员候选人条件，推荐党委委员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名，纪委委员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名。党支部根据多数正式党员的意见，按上述两委委员候选人推荐人数进行推荐并填写</w:t>
      </w:r>
      <w:r>
        <w:rPr>
          <w:rFonts w:hint="eastAsia" w:eastAsia="仿宋_GB2312"/>
          <w:sz w:val="32"/>
          <w:szCs w:val="32"/>
        </w:rPr>
        <w:t>党支部酝酿推荐学院第三届党委、纪委委员候选人初步人选汇总表，</w:t>
      </w:r>
      <w:r>
        <w:rPr>
          <w:rFonts w:eastAsia="仿宋_GB2312"/>
          <w:sz w:val="32"/>
          <w:szCs w:val="32"/>
        </w:rPr>
        <w:t>于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日前报</w:t>
      </w:r>
      <w:r>
        <w:rPr>
          <w:rFonts w:hint="eastAsia" w:eastAsia="仿宋_GB2312"/>
          <w:sz w:val="32"/>
          <w:szCs w:val="32"/>
        </w:rPr>
        <w:t>组织人事科</w:t>
      </w:r>
      <w:r>
        <w:rPr>
          <w:rFonts w:eastAsia="仿宋_GB2312"/>
          <w:sz w:val="32"/>
          <w:szCs w:val="32"/>
        </w:rPr>
        <w:t>。学院党委遴选确定</w:t>
      </w:r>
      <w:r>
        <w:rPr>
          <w:rFonts w:hint="eastAsia" w:eastAsia="仿宋_GB2312"/>
          <w:sz w:val="32"/>
          <w:szCs w:val="32"/>
        </w:rPr>
        <w:t>两委委员</w:t>
      </w:r>
      <w:r>
        <w:rPr>
          <w:rFonts w:eastAsia="仿宋_GB2312"/>
          <w:sz w:val="32"/>
          <w:szCs w:val="32"/>
        </w:rPr>
        <w:t>候选人初步人选名单。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2．学院党委于4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>
        <w:rPr>
          <w:rFonts w:hint="eastAsia" w:eastAsia="仿宋_GB2312"/>
          <w:sz w:val="32"/>
          <w:szCs w:val="32"/>
        </w:rPr>
        <w:t>日前</w:t>
      </w:r>
      <w:r>
        <w:rPr>
          <w:rFonts w:eastAsia="仿宋_GB2312"/>
          <w:sz w:val="32"/>
          <w:szCs w:val="32"/>
        </w:rPr>
        <w:t>将</w:t>
      </w:r>
      <w:r>
        <w:rPr>
          <w:rFonts w:hint="eastAsia" w:eastAsia="仿宋_GB2312"/>
          <w:sz w:val="32"/>
          <w:szCs w:val="32"/>
        </w:rPr>
        <w:t>两委委员</w:t>
      </w:r>
      <w:r>
        <w:rPr>
          <w:rFonts w:eastAsia="仿宋_GB2312"/>
          <w:sz w:val="32"/>
          <w:szCs w:val="32"/>
        </w:rPr>
        <w:t>候选人初步人选名单下发到各</w:t>
      </w:r>
      <w:r>
        <w:rPr>
          <w:rFonts w:hint="eastAsia" w:eastAsia="仿宋_GB2312"/>
          <w:sz w:val="32"/>
          <w:szCs w:val="32"/>
        </w:rPr>
        <w:t>党支部，各党支部组织党员</w:t>
      </w:r>
      <w:r>
        <w:rPr>
          <w:rFonts w:eastAsia="仿宋_GB2312"/>
          <w:sz w:val="32"/>
          <w:szCs w:val="32"/>
        </w:rPr>
        <w:t>按第一轮方式和要求进行</w:t>
      </w:r>
      <w:r>
        <w:rPr>
          <w:rFonts w:hint="eastAsia" w:eastAsia="仿宋_GB2312"/>
          <w:sz w:val="32"/>
          <w:szCs w:val="32"/>
        </w:rPr>
        <w:t>候选人初步人选</w:t>
      </w:r>
      <w:r>
        <w:rPr>
          <w:rFonts w:eastAsia="仿宋_GB2312"/>
          <w:sz w:val="32"/>
          <w:szCs w:val="32"/>
        </w:rPr>
        <w:t>推荐，填写</w:t>
      </w:r>
      <w:r>
        <w:rPr>
          <w:rFonts w:hint="eastAsia" w:eastAsia="仿宋_GB2312"/>
          <w:sz w:val="32"/>
          <w:szCs w:val="32"/>
        </w:rPr>
        <w:t>党支部推荐第三届学院党委、纪委委员候选人初步人选名单汇总表</w:t>
      </w:r>
      <w:r>
        <w:rPr>
          <w:rFonts w:eastAsia="仿宋_GB2312"/>
          <w:sz w:val="32"/>
          <w:szCs w:val="32"/>
        </w:rPr>
        <w:t>，于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月22日前报</w:t>
      </w:r>
      <w:r>
        <w:rPr>
          <w:rFonts w:hint="eastAsia" w:eastAsia="仿宋_GB2312"/>
          <w:sz w:val="32"/>
          <w:szCs w:val="32"/>
        </w:rPr>
        <w:t>组织人事科</w:t>
      </w:r>
      <w:r>
        <w:rPr>
          <w:rFonts w:eastAsia="仿宋_GB2312"/>
          <w:sz w:val="32"/>
          <w:szCs w:val="32"/>
        </w:rPr>
        <w:t>。</w:t>
      </w:r>
    </w:p>
    <w:p>
      <w:pPr>
        <w:spacing w:line="600" w:lineRule="exact"/>
        <w:ind w:firstLine="560"/>
      </w:pPr>
      <w:r>
        <w:rPr>
          <w:rFonts w:eastAsia="仿宋_GB2312"/>
          <w:sz w:val="32"/>
          <w:szCs w:val="32"/>
        </w:rPr>
        <w:t>3．学院党委按差额不少于20%的比例确定候选人预备人选名单，报学校党委审核。在学校党委批复下达后，</w:t>
      </w:r>
      <w:r>
        <w:rPr>
          <w:rFonts w:hint="eastAsia" w:eastAsia="仿宋_GB2312"/>
          <w:sz w:val="32"/>
          <w:szCs w:val="32"/>
        </w:rPr>
        <w:t>提请党员代表大会充分酝酿，根据多数代表的意见确定委员候选人</w:t>
      </w:r>
      <w:r>
        <w:rPr>
          <w:rFonts w:eastAsia="仿宋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71165"/>
    <w:rsid w:val="00E858E8"/>
    <w:rsid w:val="01FB1A92"/>
    <w:rsid w:val="020E649E"/>
    <w:rsid w:val="024A76E6"/>
    <w:rsid w:val="032257D5"/>
    <w:rsid w:val="052E36DD"/>
    <w:rsid w:val="086D6204"/>
    <w:rsid w:val="0A932081"/>
    <w:rsid w:val="0D5B114F"/>
    <w:rsid w:val="10E00695"/>
    <w:rsid w:val="18AD6A91"/>
    <w:rsid w:val="18D71108"/>
    <w:rsid w:val="192D01EC"/>
    <w:rsid w:val="197C3302"/>
    <w:rsid w:val="1C0B076F"/>
    <w:rsid w:val="1CC65C2A"/>
    <w:rsid w:val="1D856646"/>
    <w:rsid w:val="1D8C0E02"/>
    <w:rsid w:val="1F4E79A2"/>
    <w:rsid w:val="212266D7"/>
    <w:rsid w:val="218F2068"/>
    <w:rsid w:val="21FF5BAE"/>
    <w:rsid w:val="23B15E2C"/>
    <w:rsid w:val="28AD2483"/>
    <w:rsid w:val="2CFA6F40"/>
    <w:rsid w:val="2DBE18C9"/>
    <w:rsid w:val="2E824D73"/>
    <w:rsid w:val="307E55C3"/>
    <w:rsid w:val="3114533A"/>
    <w:rsid w:val="3505031A"/>
    <w:rsid w:val="37647CBF"/>
    <w:rsid w:val="37D2180A"/>
    <w:rsid w:val="3D74722A"/>
    <w:rsid w:val="3E1D6235"/>
    <w:rsid w:val="456C47D9"/>
    <w:rsid w:val="4E584242"/>
    <w:rsid w:val="4FFF0ED3"/>
    <w:rsid w:val="560973B6"/>
    <w:rsid w:val="588E717F"/>
    <w:rsid w:val="590845C8"/>
    <w:rsid w:val="59E27B86"/>
    <w:rsid w:val="5C065A45"/>
    <w:rsid w:val="5FD91EA6"/>
    <w:rsid w:val="67F13C8D"/>
    <w:rsid w:val="6D071165"/>
    <w:rsid w:val="6D2A3F4E"/>
    <w:rsid w:val="6F550995"/>
    <w:rsid w:val="722F30A6"/>
    <w:rsid w:val="72D56945"/>
    <w:rsid w:val="734E1A0E"/>
    <w:rsid w:val="749961EB"/>
    <w:rsid w:val="74EC124B"/>
    <w:rsid w:val="7AB46E9F"/>
    <w:rsid w:val="7C9555BF"/>
    <w:rsid w:val="7CA615EA"/>
    <w:rsid w:val="7ED2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0"/>
    </w:pPr>
    <w:rPr>
      <w:rFonts w:eastAsia="宋体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1"/>
    </w:pPr>
    <w:rPr>
      <w:rFonts w:ascii="DejaVu Sans" w:hAnsi="DejaVu Sans"/>
      <w:b/>
      <w:sz w:val="28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Autospacing="0" w:afterAutospacing="0" w:line="360" w:lineRule="auto"/>
      <w:ind w:firstLine="643" w:firstLineChars="200"/>
      <w:jc w:val="left"/>
      <w:outlineLvl w:val="2"/>
    </w:pPr>
    <w:rPr>
      <w:rFonts w:ascii="Calibri" w:hAnsi="Calibri" w:eastAsia="宋体" w:cstheme="minorBidi"/>
      <w:b/>
      <w:sz w:val="2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link w:val="9"/>
    <w:qFormat/>
    <w:uiPriority w:val="0"/>
    <w:pPr>
      <w:snapToGrid w:val="0"/>
      <w:spacing w:line="240" w:lineRule="auto"/>
      <w:ind w:firstLine="0" w:firstLineChars="0"/>
      <w:jc w:val="left"/>
    </w:pPr>
    <w:rPr>
      <w:rFonts w:eastAsia="仿宋"/>
      <w:sz w:val="18"/>
    </w:rPr>
  </w:style>
  <w:style w:type="character" w:styleId="8">
    <w:name w:val="footnote reference"/>
    <w:basedOn w:val="7"/>
    <w:qFormat/>
    <w:uiPriority w:val="0"/>
    <w:rPr>
      <w:rFonts w:ascii="Calibri" w:hAnsi="Calibri" w:eastAsia="宋体"/>
      <w:sz w:val="18"/>
      <w:vertAlign w:val="superscript"/>
    </w:rPr>
  </w:style>
  <w:style w:type="character" w:customStyle="1" w:styleId="9">
    <w:name w:val="脚注文本 Char"/>
    <w:link w:val="5"/>
    <w:qFormat/>
    <w:uiPriority w:val="99"/>
    <w:rPr>
      <w:rFonts w:ascii="Calibri" w:hAnsi="Calibri" w:eastAsia="华文仿宋" w:cstheme="minorBidi"/>
      <w:sz w:val="18"/>
      <w:szCs w:val="18"/>
    </w:rPr>
  </w:style>
  <w:style w:type="character" w:customStyle="1" w:styleId="10">
    <w:name w:val="标题 2 Char"/>
    <w:link w:val="3"/>
    <w:qFormat/>
    <w:uiPriority w:val="0"/>
    <w:rPr>
      <w:rFonts w:ascii="DejaVu Sans" w:hAnsi="DejaVu Sans" w:eastAsia="宋体"/>
      <w:b/>
      <w:sz w:val="28"/>
    </w:rPr>
  </w:style>
  <w:style w:type="character" w:customStyle="1" w:styleId="11">
    <w:name w:val=" Char Char9"/>
    <w:basedOn w:val="7"/>
    <w:link w:val="4"/>
    <w:semiHidden/>
    <w:qFormat/>
    <w:uiPriority w:val="0"/>
    <w:rPr>
      <w:rFonts w:ascii="Calibri" w:hAnsi="Calibri" w:eastAsia="宋体" w:cstheme="minorBidi"/>
      <w:color w:val="4F81BD"/>
      <w:sz w:val="24"/>
      <w:szCs w:val="22"/>
      <w:lang w:val="en-US" w:eastAsia="zh-CN" w:bidi="ar-SA"/>
    </w:rPr>
  </w:style>
  <w:style w:type="character" w:customStyle="1" w:styleId="12">
    <w:name w:val="标题 1 Char"/>
    <w:link w:val="2"/>
    <w:qFormat/>
    <w:uiPriority w:val="9"/>
    <w:rPr>
      <w:rFonts w:ascii="宋体" w:hAnsi="宋体" w:eastAsia="宋体" w:cs="宋体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2022-03-30T09:01:00Z</dcterms:created>
  <dc:creator>DELL</dc:creator>
  <cp:lastModifiedBy>DELL</cp:lastModifiedBy>
  <dcterms:modified xsi:type="dcterms:W3CDTF">2022-03-30T09:01:49Z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EE6FBF866B8B4994B71394303907D77C</vt:lpwstr>
  </property>
</Properties>
</file>