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D4363A4" w14:textId="77777777" w:rsidR="00BD2742" w:rsidRDefault="00EC4139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Songti SC Regular" w:eastAsia="Songti SC Regular" w:hAnsi="Songti SC Regular" w:cs="Songti SC Regular" w:hint="default"/>
          <w:sz w:val="28"/>
          <w:szCs w:val="28"/>
        </w:rPr>
      </w:pPr>
      <w:bookmarkStart w:id="0" w:name="_GoBack"/>
      <w:bookmarkEnd w:id="0"/>
      <w:r>
        <w:rPr>
          <w:rFonts w:eastAsia="Songti SC Regular"/>
          <w:sz w:val="28"/>
          <w:szCs w:val="28"/>
          <w:lang w:val="zh-CN" w:eastAsia="zh-CN"/>
        </w:rPr>
        <w:t xml:space="preserve">        </w:t>
      </w:r>
      <w:r>
        <w:rPr>
          <w:rFonts w:eastAsia="Songti SC Regular"/>
          <w:sz w:val="28"/>
          <w:szCs w:val="28"/>
          <w:lang w:val="zh-CN" w:eastAsia="zh-CN"/>
        </w:rPr>
        <w:t>一、</w:t>
      </w:r>
      <w:r>
        <w:rPr>
          <w:rFonts w:eastAsia="Songti SC Regular"/>
          <w:sz w:val="28"/>
          <w:szCs w:val="28"/>
          <w:lang w:val="zh-CN" w:eastAsia="zh-CN"/>
        </w:rPr>
        <w:t>加强学习。从提高党的执政能力、巩固党的执政基础、完成党的执政使命、实现科学发展的高度认识学习的重要性、必要性和紧迫性，刻苦学习以科学发展观为重点的社会主义初级阶段理论，不断提高理论素养、政策水平和政治敏锐性，提高运用先进理论指导工作的自觉性。</w:t>
      </w:r>
    </w:p>
    <w:p w14:paraId="1D527AC0" w14:textId="77777777" w:rsidR="00BD2742" w:rsidRDefault="00EC4139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Songti SC Regular" w:eastAsia="Songti SC Regular" w:hAnsi="Songti SC Regular" w:cs="Songti SC Regular" w:hint="default"/>
          <w:sz w:val="28"/>
          <w:szCs w:val="28"/>
        </w:rPr>
      </w:pPr>
      <w:r>
        <w:rPr>
          <w:rFonts w:eastAsia="Songti SC Regular"/>
          <w:sz w:val="28"/>
          <w:szCs w:val="28"/>
          <w:lang w:val="zh-CN" w:eastAsia="zh-CN"/>
        </w:rPr>
        <w:t xml:space="preserve">        </w:t>
      </w:r>
      <w:r>
        <w:rPr>
          <w:rFonts w:eastAsia="Songti SC Regular"/>
          <w:sz w:val="28"/>
          <w:szCs w:val="28"/>
          <w:lang w:val="zh-CN" w:eastAsia="zh-CN"/>
        </w:rPr>
        <w:t>二、积极创新。及时了解和掌握民政工作领域的发展动态，吸收和借鉴最先进的社会理论和好的经验做法，提高各项业务工作的创造性、前瞻性含量，开拓进取，争创一流。</w:t>
      </w:r>
    </w:p>
    <w:p w14:paraId="003BC815" w14:textId="77777777" w:rsidR="00BD2742" w:rsidRDefault="00EC4139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hint="default"/>
        </w:rPr>
      </w:pPr>
      <w:r>
        <w:rPr>
          <w:rFonts w:eastAsia="Songti SC Regular"/>
          <w:sz w:val="28"/>
          <w:szCs w:val="28"/>
          <w:lang w:val="zh-CN" w:eastAsia="zh-CN"/>
        </w:rPr>
        <w:t xml:space="preserve">        </w:t>
      </w:r>
      <w:r>
        <w:rPr>
          <w:rFonts w:eastAsia="Songti SC Regular"/>
          <w:sz w:val="28"/>
          <w:szCs w:val="28"/>
          <w:lang w:val="zh-CN" w:eastAsia="zh-CN"/>
        </w:rPr>
        <w:t>三、求真务实。大兴求真务实之风，扎扎实实，实实在在，强化各项措施，狠抓工作落实。特</w:t>
      </w:r>
      <w:r>
        <w:rPr>
          <w:rFonts w:eastAsia="Songti SC Regular"/>
          <w:sz w:val="28"/>
          <w:szCs w:val="28"/>
          <w:lang w:val="zh-CN" w:eastAsia="zh-CN"/>
        </w:rPr>
        <w:t>别是对那些与群众切身利益密切相关的重点工作，要紧紧抓住不放，一抓到底，抓出成效。</w:t>
      </w:r>
    </w:p>
    <w:sectPr w:rsidR="00BD2742">
      <w:headerReference w:type="default" r:id="rId7"/>
      <w:footerReference w:type="default" r:id="rId8"/>
      <w:pgSz w:w="11900" w:h="16840"/>
      <w:pgMar w:top="1594" w:right="1681" w:bottom="1848" w:left="18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94023" w14:textId="77777777" w:rsidR="00000000" w:rsidRDefault="00EC4139">
      <w:r>
        <w:separator/>
      </w:r>
    </w:p>
  </w:endnote>
  <w:endnote w:type="continuationSeparator" w:id="0">
    <w:p w14:paraId="40C8C573" w14:textId="77777777" w:rsidR="00000000" w:rsidRDefault="00EC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ongti SC Regular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6F451" w14:textId="77777777" w:rsidR="00BD2742" w:rsidRDefault="00BD2742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7872D" w14:textId="77777777" w:rsidR="00000000" w:rsidRDefault="00EC4139">
      <w:r>
        <w:separator/>
      </w:r>
    </w:p>
  </w:footnote>
  <w:footnote w:type="continuationSeparator" w:id="0">
    <w:p w14:paraId="3C666996" w14:textId="77777777" w:rsidR="00000000" w:rsidRDefault="00EC41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DF25F" w14:textId="77777777" w:rsidR="00BD2742" w:rsidRDefault="00BD27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D2742"/>
    <w:rsid w:val="00BD2742"/>
    <w:rsid w:val="00EC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140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5">
    <w:name w:val="正文"/>
    <w:rPr>
      <w:rFonts w:ascii="Arial Unicode MS" w:eastAsia="Helvetica Neue" w:hAnsi="Arial Unicode MS" w:cs="Arial Unicode MS" w:hint="eastAsia"/>
      <w:color w:val="000000"/>
      <w:sz w:val="22"/>
      <w:szCs w:val="22"/>
      <w:lang w:val="zh-TW"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5">
    <w:name w:val="正文"/>
    <w:rPr>
      <w:rFonts w:ascii="Arial Unicode MS" w:eastAsia="Helvetica Neue" w:hAnsi="Arial Unicode MS" w:cs="Arial Unicode MS" w:hint="eastAsia"/>
      <w:color w:val="000000"/>
      <w:sz w:val="22"/>
      <w:szCs w:val="22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Macintosh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铃倩 俞</cp:lastModifiedBy>
  <cp:revision>2</cp:revision>
  <dcterms:created xsi:type="dcterms:W3CDTF">2019-01-14T02:45:00Z</dcterms:created>
  <dcterms:modified xsi:type="dcterms:W3CDTF">2019-01-14T02:45:00Z</dcterms:modified>
</cp:coreProperties>
</file>